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950" w:hanging="4950" w:hangingChars="16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中国药师协会思想宣传教育工作委员会</w:t>
      </w:r>
    </w:p>
    <w:p>
      <w:pPr>
        <w:ind w:firstLine="723" w:firstLineChars="200"/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成员名单</w:t>
      </w:r>
    </w:p>
    <w:bookmarkEnd w:id="0"/>
    <w:p>
      <w:pPr>
        <w:spacing w:line="360" w:lineRule="auto"/>
        <w:jc w:val="center"/>
        <w:rPr>
          <w:rFonts w:ascii="仿宋" w:hAnsi="仿宋" w:eastAsia="仿宋" w:cs="Times New Roman"/>
          <w:sz w:val="30"/>
          <w:szCs w:val="30"/>
        </w:rPr>
      </w:pPr>
    </w:p>
    <w:tbl>
      <w:tblPr>
        <w:tblStyle w:val="3"/>
        <w:tblW w:w="8091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92"/>
        <w:gridCol w:w="43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候选职务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主任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委员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张耀华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中国药师协会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董绍壬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湖北省董必武思想研究会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温乐群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中央民族大学社会发展所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210" w:leftChars="100" w:right="113" w:rightChars="54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  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南京中医药大学附属南京中医院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 w:val="24"/>
                <w:szCs w:val="24"/>
              </w:rPr>
              <w:t>吴 吾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湖北省董必武思想研究会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委员（按姓氏笔画顺序排序）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  平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北京天驰君泰律师事务所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王  帆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江苏科佳软件开发有限公司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白卿寅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亚太卫视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邢东田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中国社会科学院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编审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  煦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贵州卫视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团中央光华基金会光华研究院特聘研究员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  毅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中国农业大学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教授，央视评论员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刘晓琳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中国药师协会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李济琛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四川大学非公有制经济研究所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张  欣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哈尔滨工业大学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副教授，美国食品安全保障指数高级研究员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孟丽华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中国药师协会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郭宏杰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金联汇通信息技术有限公司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首席执行官，高级工程师</w:t>
            </w:r>
          </w:p>
        </w:tc>
      </w:tr>
    </w:tbl>
    <w:p>
      <w:pPr>
        <w:spacing w:line="360" w:lineRule="auto"/>
        <w:jc w:val="left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注：</w:t>
      </w:r>
      <w:r>
        <w:rPr>
          <w:rFonts w:hint="eastAsia" w:ascii="仿宋_GB2312" w:hAnsi="仿宋" w:eastAsia="仿宋_GB2312" w:cs="宋体"/>
          <w:kern w:val="0"/>
          <w:sz w:val="24"/>
          <w:szCs w:val="24"/>
        </w:rPr>
        <w:t>*</w:t>
      </w:r>
      <w:r>
        <w:rPr>
          <w:rFonts w:hint="eastAsia" w:ascii="仿宋_GB2312" w:hAnsi="仿宋" w:eastAsia="仿宋_GB2312"/>
          <w:sz w:val="24"/>
          <w:szCs w:val="24"/>
        </w:rPr>
        <w:t>兼办公室主任</w:t>
      </w:r>
      <w:r>
        <w:rPr>
          <w:rFonts w:ascii="仿宋_GB2312" w:hAnsi="仿宋" w:eastAsia="仿宋_GB2312"/>
          <w:sz w:val="24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3BC4"/>
    <w:rsid w:val="6A331210"/>
    <w:rsid w:val="729116E8"/>
    <w:rsid w:val="7EE53B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2019-03-07T07:02:00Z</dcterms:created>
  <dc:creator>Administrator</dc:creator>
  <cp:lastModifiedBy>Administrator</cp:lastModifiedBy>
  <dcterms:modified xsi:type="dcterms:W3CDTF">2019-03-07T07:05:44Z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