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49B7E" w14:textId="77777777" w:rsidR="00877E08" w:rsidRDefault="00877E08">
      <w:pPr>
        <w:ind w:firstLineChars="200" w:firstLine="960"/>
        <w:rPr>
          <w:rFonts w:ascii="宋体" w:cs="Times New Roman"/>
          <w:sz w:val="48"/>
          <w:szCs w:val="48"/>
        </w:rPr>
      </w:pPr>
    </w:p>
    <w:p w14:paraId="767DFF12" w14:textId="77777777" w:rsidR="00877E08" w:rsidRDefault="00877E08">
      <w:pPr>
        <w:ind w:firstLineChars="200" w:firstLine="960"/>
        <w:rPr>
          <w:rFonts w:ascii="宋体" w:cs="Times New Roman"/>
          <w:sz w:val="48"/>
          <w:szCs w:val="48"/>
        </w:rPr>
      </w:pPr>
    </w:p>
    <w:p w14:paraId="5AAF4E9F" w14:textId="77777777" w:rsidR="00877E08" w:rsidRDefault="00877E08">
      <w:pPr>
        <w:ind w:firstLineChars="200" w:firstLine="960"/>
        <w:rPr>
          <w:rFonts w:ascii="宋体" w:cs="Times New Roman"/>
          <w:sz w:val="48"/>
          <w:szCs w:val="48"/>
        </w:rPr>
      </w:pPr>
    </w:p>
    <w:p w14:paraId="126817FC" w14:textId="77777777" w:rsidR="00877E08" w:rsidRDefault="00877E08">
      <w:pPr>
        <w:ind w:firstLineChars="200" w:firstLine="960"/>
        <w:rPr>
          <w:rFonts w:ascii="宋体" w:cs="Times New Roman"/>
          <w:sz w:val="48"/>
          <w:szCs w:val="48"/>
        </w:rPr>
      </w:pPr>
    </w:p>
    <w:p w14:paraId="3E6CD971" w14:textId="77777777" w:rsidR="00877E08" w:rsidRDefault="00877E08">
      <w:pPr>
        <w:ind w:firstLineChars="200" w:firstLine="960"/>
        <w:rPr>
          <w:rFonts w:ascii="宋体" w:cs="Times New Roman"/>
          <w:sz w:val="48"/>
          <w:szCs w:val="48"/>
        </w:rPr>
      </w:pPr>
    </w:p>
    <w:p w14:paraId="70DE950C" w14:textId="77777777" w:rsidR="00877E08" w:rsidRDefault="00877E08">
      <w:pPr>
        <w:spacing w:line="600" w:lineRule="exact"/>
        <w:ind w:firstLineChars="200" w:firstLine="960"/>
        <w:rPr>
          <w:rFonts w:ascii="宋体" w:cs="Times New Roman"/>
          <w:sz w:val="48"/>
          <w:szCs w:val="48"/>
        </w:rPr>
      </w:pPr>
    </w:p>
    <w:p w14:paraId="2608D4C3" w14:textId="77777777" w:rsidR="00877E08" w:rsidRDefault="00947235">
      <w:pPr>
        <w:pStyle w:val="ab"/>
        <w:kinsoku w:val="0"/>
        <w:overflowPunct w:val="0"/>
        <w:spacing w:before="0" w:beforeAutospacing="0" w:after="0" w:afterAutospacing="0" w:line="600" w:lineRule="exact"/>
        <w:jc w:val="center"/>
        <w:rPr>
          <w:b/>
          <w:bCs/>
          <w:kern w:val="2"/>
          <w:sz w:val="48"/>
          <w:szCs w:val="48"/>
        </w:rPr>
      </w:pPr>
      <w:r>
        <w:rPr>
          <w:rFonts w:hint="eastAsia"/>
          <w:b/>
          <w:bCs/>
          <w:kern w:val="2"/>
          <w:sz w:val="48"/>
          <w:szCs w:val="48"/>
        </w:rPr>
        <w:t>质子泵抑制剂临床应用指导原则</w:t>
      </w:r>
    </w:p>
    <w:p w14:paraId="3BD709CB" w14:textId="77777777" w:rsidR="00877E08" w:rsidRDefault="00947235">
      <w:pPr>
        <w:pStyle w:val="ab"/>
        <w:kinsoku w:val="0"/>
        <w:overflowPunct w:val="0"/>
        <w:spacing w:before="0" w:beforeAutospacing="0" w:after="0" w:afterAutospacing="0" w:line="600" w:lineRule="exact"/>
        <w:jc w:val="center"/>
        <w:rPr>
          <w:b/>
          <w:bCs/>
          <w:kern w:val="2"/>
          <w:sz w:val="48"/>
          <w:szCs w:val="48"/>
        </w:rPr>
      </w:pPr>
      <w:r>
        <w:rPr>
          <w:rFonts w:hint="eastAsia"/>
          <w:b/>
          <w:bCs/>
          <w:kern w:val="2"/>
          <w:sz w:val="48"/>
          <w:szCs w:val="48"/>
        </w:rPr>
        <w:t>（2020年版）</w:t>
      </w:r>
    </w:p>
    <w:p w14:paraId="439F7920" w14:textId="77777777" w:rsidR="00877E08" w:rsidRDefault="00877E08">
      <w:pPr>
        <w:pStyle w:val="ab"/>
        <w:kinsoku w:val="0"/>
        <w:overflowPunct w:val="0"/>
        <w:spacing w:before="0" w:beforeAutospacing="0" w:after="0" w:afterAutospacing="0" w:line="600" w:lineRule="exact"/>
        <w:jc w:val="center"/>
        <w:rPr>
          <w:b/>
          <w:bCs/>
          <w:kern w:val="2"/>
          <w:sz w:val="48"/>
          <w:szCs w:val="48"/>
        </w:rPr>
      </w:pPr>
    </w:p>
    <w:p w14:paraId="57F6AC4C" w14:textId="77777777" w:rsidR="00877E08" w:rsidRDefault="00877E08">
      <w:pPr>
        <w:pStyle w:val="ab"/>
        <w:kinsoku w:val="0"/>
        <w:overflowPunct w:val="0"/>
        <w:spacing w:before="0" w:beforeAutospacing="0" w:after="0" w:afterAutospacing="0" w:line="240" w:lineRule="atLeast"/>
        <w:jc w:val="center"/>
        <w:rPr>
          <w:b/>
          <w:bCs/>
          <w:kern w:val="2"/>
          <w:sz w:val="48"/>
          <w:szCs w:val="48"/>
        </w:rPr>
      </w:pPr>
    </w:p>
    <w:p w14:paraId="2D3CBA20" w14:textId="77777777" w:rsidR="00877E08" w:rsidRDefault="00877E08">
      <w:pPr>
        <w:pStyle w:val="ab"/>
        <w:kinsoku w:val="0"/>
        <w:overflowPunct w:val="0"/>
        <w:spacing w:before="0" w:beforeAutospacing="0" w:after="0" w:afterAutospacing="0" w:line="240" w:lineRule="atLeast"/>
        <w:jc w:val="center"/>
        <w:rPr>
          <w:b/>
          <w:bCs/>
          <w:kern w:val="2"/>
          <w:sz w:val="48"/>
          <w:szCs w:val="48"/>
        </w:rPr>
      </w:pPr>
    </w:p>
    <w:p w14:paraId="0DBD214A" w14:textId="77777777" w:rsidR="00877E08" w:rsidRDefault="00877E08">
      <w:pPr>
        <w:pStyle w:val="ab"/>
        <w:kinsoku w:val="0"/>
        <w:overflowPunct w:val="0"/>
        <w:spacing w:before="0" w:beforeAutospacing="0" w:after="0" w:afterAutospacing="0" w:line="240" w:lineRule="atLeast"/>
        <w:jc w:val="center"/>
        <w:rPr>
          <w:b/>
          <w:bCs/>
          <w:kern w:val="2"/>
          <w:sz w:val="48"/>
          <w:szCs w:val="48"/>
        </w:rPr>
      </w:pPr>
    </w:p>
    <w:p w14:paraId="2BB2C82F" w14:textId="77777777" w:rsidR="00877E08" w:rsidRDefault="00877E08">
      <w:pPr>
        <w:pStyle w:val="ab"/>
        <w:kinsoku w:val="0"/>
        <w:overflowPunct w:val="0"/>
        <w:spacing w:before="0" w:beforeAutospacing="0" w:after="0" w:afterAutospacing="0" w:line="240" w:lineRule="atLeast"/>
        <w:jc w:val="center"/>
        <w:rPr>
          <w:b/>
          <w:bCs/>
          <w:kern w:val="2"/>
          <w:sz w:val="48"/>
          <w:szCs w:val="48"/>
        </w:rPr>
      </w:pPr>
    </w:p>
    <w:p w14:paraId="04B684AD" w14:textId="77777777" w:rsidR="00877E08" w:rsidRDefault="00877E08">
      <w:pPr>
        <w:pStyle w:val="ab"/>
        <w:kinsoku w:val="0"/>
        <w:overflowPunct w:val="0"/>
        <w:spacing w:before="0" w:beforeAutospacing="0" w:after="0" w:afterAutospacing="0" w:line="240" w:lineRule="atLeast"/>
        <w:jc w:val="center"/>
        <w:rPr>
          <w:b/>
          <w:bCs/>
          <w:kern w:val="2"/>
          <w:sz w:val="48"/>
          <w:szCs w:val="48"/>
        </w:rPr>
      </w:pPr>
    </w:p>
    <w:p w14:paraId="690C8CE7" w14:textId="77777777" w:rsidR="00877E08" w:rsidRDefault="00877E08">
      <w:pPr>
        <w:pStyle w:val="ab"/>
        <w:kinsoku w:val="0"/>
        <w:overflowPunct w:val="0"/>
        <w:spacing w:before="0" w:beforeAutospacing="0" w:after="0" w:afterAutospacing="0" w:line="240" w:lineRule="atLeast"/>
        <w:jc w:val="both"/>
        <w:rPr>
          <w:b/>
          <w:bCs/>
          <w:kern w:val="2"/>
          <w:sz w:val="48"/>
          <w:szCs w:val="48"/>
        </w:rPr>
      </w:pPr>
    </w:p>
    <w:p w14:paraId="218672A1" w14:textId="77777777" w:rsidR="00877E08" w:rsidRDefault="00877E08">
      <w:pPr>
        <w:pStyle w:val="ab"/>
        <w:kinsoku w:val="0"/>
        <w:overflowPunct w:val="0"/>
        <w:spacing w:before="0" w:beforeAutospacing="0" w:after="0" w:afterAutospacing="0" w:line="240" w:lineRule="atLeast"/>
        <w:jc w:val="both"/>
        <w:rPr>
          <w:b/>
          <w:bCs/>
          <w:kern w:val="2"/>
          <w:sz w:val="48"/>
          <w:szCs w:val="48"/>
        </w:rPr>
      </w:pPr>
    </w:p>
    <w:p w14:paraId="3DE855DE" w14:textId="77777777" w:rsidR="00877E08" w:rsidRDefault="00877E08">
      <w:pPr>
        <w:jc w:val="center"/>
        <w:rPr>
          <w:rFonts w:ascii="宋体" w:hAnsi="宋体" w:cs="宋体"/>
          <w:b/>
          <w:sz w:val="44"/>
          <w:szCs w:val="44"/>
        </w:rPr>
      </w:pPr>
    </w:p>
    <w:p w14:paraId="3ECC5A1B" w14:textId="77777777" w:rsidR="00877E08" w:rsidRDefault="00877E08" w:rsidP="004015AF">
      <w:pPr>
        <w:pStyle w:val="ab"/>
        <w:kinsoku w:val="0"/>
        <w:overflowPunct w:val="0"/>
        <w:spacing w:before="0" w:beforeAutospacing="0" w:after="0" w:afterAutospacing="0" w:line="0" w:lineRule="atLeast"/>
        <w:textAlignment w:val="baseline"/>
        <w:rPr>
          <w:rFonts w:ascii="Times New Roman" w:hAnsi="Times New Roman" w:cs="Arial"/>
          <w:bCs/>
          <w:kern w:val="24"/>
          <w:sz w:val="15"/>
          <w:szCs w:val="40"/>
        </w:rPr>
      </w:pPr>
      <w:bookmarkStart w:id="0" w:name="_GoBack"/>
      <w:bookmarkEnd w:id="0"/>
    </w:p>
    <w:sdt>
      <w:sdtPr>
        <w:rPr>
          <w:rFonts w:ascii="Times New Roman" w:eastAsia="仿宋" w:hAnsi="Times New Roman" w:cstheme="minorBidi"/>
          <w:color w:val="auto"/>
          <w:w w:val="100"/>
          <w:kern w:val="2"/>
          <w:sz w:val="21"/>
          <w:szCs w:val="22"/>
          <w:lang w:val="zh-CN"/>
        </w:rPr>
        <w:id w:val="425161435"/>
        <w:docPartObj>
          <w:docPartGallery w:val="Table of Contents"/>
          <w:docPartUnique/>
        </w:docPartObj>
      </w:sdtPr>
      <w:sdtEndPr>
        <w:rPr>
          <w:rFonts w:eastAsia="宋体"/>
          <w:b/>
          <w:bCs/>
          <w:sz w:val="32"/>
        </w:rPr>
      </w:sdtEndPr>
      <w:sdtContent>
        <w:p w14:paraId="40A9A50F" w14:textId="77777777" w:rsidR="00877E08" w:rsidRDefault="00947235">
          <w:pPr>
            <w:pStyle w:val="TOC1"/>
            <w:spacing w:line="240" w:lineRule="atLeast"/>
            <w:jc w:val="center"/>
            <w:rPr>
              <w:color w:val="auto"/>
              <w:sz w:val="36"/>
            </w:rPr>
          </w:pPr>
          <w:r>
            <w:rPr>
              <w:rFonts w:hint="eastAsia"/>
              <w:color w:val="auto"/>
              <w:sz w:val="36"/>
            </w:rPr>
            <w:t>目录</w:t>
          </w:r>
        </w:p>
        <w:p w14:paraId="472E15D4" w14:textId="77777777" w:rsidR="00877E08" w:rsidRDefault="00947235">
          <w:pPr>
            <w:pStyle w:val="10"/>
            <w:spacing w:line="360" w:lineRule="exact"/>
            <w:rPr>
              <w:rFonts w:asciiTheme="minorEastAsia" w:eastAsiaTheme="minorEastAsia" w:hAnsiTheme="minorEastAsia"/>
              <w:sz w:val="18"/>
            </w:rPr>
          </w:pPr>
          <w:r>
            <w:rPr>
              <w:rFonts w:eastAsia="宋体"/>
              <w:sz w:val="21"/>
              <w:szCs w:val="21"/>
            </w:rPr>
            <w:fldChar w:fldCharType="begin"/>
          </w:r>
          <w:r>
            <w:rPr>
              <w:rFonts w:eastAsia="宋体"/>
              <w:sz w:val="21"/>
              <w:szCs w:val="21"/>
            </w:rPr>
            <w:instrText xml:space="preserve"> TOC \o "1-3" \h \z \u </w:instrText>
          </w:r>
          <w:r>
            <w:rPr>
              <w:rFonts w:eastAsia="宋体"/>
              <w:sz w:val="21"/>
              <w:szCs w:val="21"/>
            </w:rPr>
            <w:fldChar w:fldCharType="separate"/>
          </w:r>
          <w:hyperlink w:anchor="_Toc535269719" w:history="1">
            <w:r>
              <w:rPr>
                <w:rStyle w:val="af"/>
                <w:rFonts w:asciiTheme="minorEastAsia" w:eastAsiaTheme="minorEastAsia" w:hAnsiTheme="minorEastAsia"/>
                <w:color w:val="auto"/>
                <w:sz w:val="24"/>
              </w:rPr>
              <w:t>第一部分 质子泵抑制剂临床应用的基本原则</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_Toc535269719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1</w:t>
            </w:r>
            <w:r>
              <w:rPr>
                <w:rFonts w:asciiTheme="minorEastAsia" w:eastAsiaTheme="minorEastAsia" w:hAnsiTheme="minorEastAsia"/>
                <w:sz w:val="24"/>
              </w:rPr>
              <w:fldChar w:fldCharType="end"/>
            </w:r>
          </w:hyperlink>
        </w:p>
        <w:p w14:paraId="4E0836A3" w14:textId="77777777" w:rsidR="00877E08" w:rsidRDefault="00394061">
          <w:pPr>
            <w:pStyle w:val="20"/>
            <w:spacing w:line="360" w:lineRule="exact"/>
            <w:rPr>
              <w:rFonts w:asciiTheme="minorEastAsia" w:eastAsiaTheme="minorEastAsia" w:hAnsiTheme="minorEastAsia"/>
              <w:sz w:val="18"/>
            </w:rPr>
          </w:pPr>
          <w:hyperlink w:anchor="_Toc535269720" w:history="1">
            <w:r w:rsidR="00947235">
              <w:rPr>
                <w:rStyle w:val="af"/>
                <w:rFonts w:asciiTheme="minorEastAsia" w:eastAsiaTheme="minorEastAsia" w:hAnsiTheme="minorEastAsia"/>
                <w:color w:val="auto"/>
                <w:sz w:val="24"/>
              </w:rPr>
              <w:t>质子泵抑制剂合理应用的基本原则</w:t>
            </w:r>
            <w:r w:rsidR="00947235">
              <w:rPr>
                <w:rFonts w:asciiTheme="minorEastAsia" w:eastAsiaTheme="minorEastAsia" w:hAnsiTheme="minorEastAsia"/>
                <w:sz w:val="24"/>
              </w:rPr>
              <w:tab/>
            </w:r>
            <w:r w:rsidR="00947235">
              <w:rPr>
                <w:rFonts w:asciiTheme="minorEastAsia" w:eastAsiaTheme="minorEastAsia" w:hAnsiTheme="minorEastAsia"/>
                <w:sz w:val="24"/>
              </w:rPr>
              <w:fldChar w:fldCharType="begin"/>
            </w:r>
            <w:r w:rsidR="00947235">
              <w:rPr>
                <w:rFonts w:asciiTheme="minorEastAsia" w:eastAsiaTheme="minorEastAsia" w:hAnsiTheme="minorEastAsia"/>
                <w:sz w:val="24"/>
              </w:rPr>
              <w:instrText xml:space="preserve"> PAGEREF _Toc535269720 \h </w:instrText>
            </w:r>
            <w:r w:rsidR="00947235">
              <w:rPr>
                <w:rFonts w:asciiTheme="minorEastAsia" w:eastAsiaTheme="minorEastAsia" w:hAnsiTheme="minorEastAsia"/>
                <w:sz w:val="24"/>
              </w:rPr>
            </w:r>
            <w:r w:rsidR="00947235">
              <w:rPr>
                <w:rFonts w:asciiTheme="minorEastAsia" w:eastAsiaTheme="minorEastAsia" w:hAnsiTheme="minorEastAsia"/>
                <w:sz w:val="24"/>
              </w:rPr>
              <w:fldChar w:fldCharType="separate"/>
            </w:r>
            <w:r w:rsidR="00947235">
              <w:rPr>
                <w:rFonts w:asciiTheme="minorEastAsia" w:eastAsiaTheme="minorEastAsia" w:hAnsiTheme="minorEastAsia"/>
                <w:sz w:val="24"/>
              </w:rPr>
              <w:t>1</w:t>
            </w:r>
            <w:r w:rsidR="00947235">
              <w:rPr>
                <w:rFonts w:asciiTheme="minorEastAsia" w:eastAsiaTheme="minorEastAsia" w:hAnsiTheme="minorEastAsia"/>
                <w:sz w:val="24"/>
              </w:rPr>
              <w:fldChar w:fldCharType="end"/>
            </w:r>
          </w:hyperlink>
        </w:p>
        <w:p w14:paraId="2C24F624" w14:textId="77777777" w:rsidR="00877E08" w:rsidRDefault="00394061">
          <w:pPr>
            <w:pStyle w:val="30"/>
            <w:tabs>
              <w:tab w:val="right" w:leader="dot" w:pos="8296"/>
            </w:tabs>
            <w:spacing w:line="360" w:lineRule="exact"/>
            <w:ind w:leftChars="0" w:left="0" w:firstLineChars="200" w:firstLine="640"/>
            <w:rPr>
              <w:rFonts w:asciiTheme="minorEastAsia" w:eastAsiaTheme="minorEastAsia" w:hAnsiTheme="minorEastAsia"/>
              <w:sz w:val="18"/>
            </w:rPr>
          </w:pPr>
          <w:hyperlink w:anchor="_Toc535269721" w:history="1">
            <w:r w:rsidR="00947235">
              <w:rPr>
                <w:rStyle w:val="af"/>
                <w:rFonts w:asciiTheme="minorEastAsia" w:eastAsiaTheme="minorEastAsia" w:hAnsiTheme="minorEastAsia"/>
                <w:color w:val="auto"/>
                <w:sz w:val="24"/>
              </w:rPr>
              <w:t>一、 严格遵循适应证用药</w:t>
            </w:r>
            <w:r w:rsidR="00947235">
              <w:rPr>
                <w:rFonts w:asciiTheme="minorEastAsia" w:eastAsiaTheme="minorEastAsia" w:hAnsiTheme="minorEastAsia"/>
                <w:sz w:val="24"/>
              </w:rPr>
              <w:tab/>
            </w:r>
            <w:r w:rsidR="00947235">
              <w:rPr>
                <w:rFonts w:asciiTheme="minorEastAsia" w:eastAsiaTheme="minorEastAsia" w:hAnsiTheme="minorEastAsia"/>
                <w:sz w:val="24"/>
              </w:rPr>
              <w:fldChar w:fldCharType="begin"/>
            </w:r>
            <w:r w:rsidR="00947235">
              <w:rPr>
                <w:rFonts w:asciiTheme="minorEastAsia" w:eastAsiaTheme="minorEastAsia" w:hAnsiTheme="minorEastAsia"/>
                <w:sz w:val="24"/>
              </w:rPr>
              <w:instrText xml:space="preserve"> PAGEREF _Toc535269721 \h </w:instrText>
            </w:r>
            <w:r w:rsidR="00947235">
              <w:rPr>
                <w:rFonts w:asciiTheme="minorEastAsia" w:eastAsiaTheme="minorEastAsia" w:hAnsiTheme="minorEastAsia"/>
                <w:sz w:val="24"/>
              </w:rPr>
            </w:r>
            <w:r w:rsidR="00947235">
              <w:rPr>
                <w:rFonts w:asciiTheme="minorEastAsia" w:eastAsiaTheme="minorEastAsia" w:hAnsiTheme="minorEastAsia"/>
                <w:sz w:val="24"/>
              </w:rPr>
              <w:fldChar w:fldCharType="separate"/>
            </w:r>
            <w:r w:rsidR="00947235">
              <w:rPr>
                <w:rFonts w:asciiTheme="minorEastAsia" w:eastAsiaTheme="minorEastAsia" w:hAnsiTheme="minorEastAsia"/>
                <w:sz w:val="24"/>
              </w:rPr>
              <w:t>1</w:t>
            </w:r>
            <w:r w:rsidR="00947235">
              <w:rPr>
                <w:rFonts w:asciiTheme="minorEastAsia" w:eastAsiaTheme="minorEastAsia" w:hAnsiTheme="minorEastAsia"/>
                <w:sz w:val="24"/>
              </w:rPr>
              <w:fldChar w:fldCharType="end"/>
            </w:r>
          </w:hyperlink>
        </w:p>
        <w:p w14:paraId="21037E46" w14:textId="77777777" w:rsidR="00877E08" w:rsidRDefault="00394061">
          <w:pPr>
            <w:pStyle w:val="30"/>
            <w:tabs>
              <w:tab w:val="right" w:leader="dot" w:pos="8296"/>
            </w:tabs>
            <w:spacing w:line="360" w:lineRule="exact"/>
            <w:ind w:leftChars="0" w:left="0" w:firstLineChars="200" w:firstLine="640"/>
            <w:rPr>
              <w:rFonts w:asciiTheme="minorEastAsia" w:eastAsiaTheme="minorEastAsia" w:hAnsiTheme="minorEastAsia"/>
              <w:sz w:val="18"/>
            </w:rPr>
          </w:pPr>
          <w:hyperlink w:anchor="_Toc535269722" w:history="1">
            <w:r w:rsidR="00947235">
              <w:rPr>
                <w:rStyle w:val="af"/>
                <w:rFonts w:asciiTheme="minorEastAsia" w:eastAsiaTheme="minorEastAsia" w:hAnsiTheme="minorEastAsia"/>
                <w:color w:val="auto"/>
                <w:sz w:val="24"/>
              </w:rPr>
              <w:t>二、 合理制订治疗方案</w:t>
            </w:r>
            <w:r w:rsidR="00947235">
              <w:rPr>
                <w:rFonts w:asciiTheme="minorEastAsia" w:eastAsiaTheme="minorEastAsia" w:hAnsiTheme="minorEastAsia"/>
                <w:sz w:val="24"/>
              </w:rPr>
              <w:tab/>
            </w:r>
          </w:hyperlink>
          <w:r w:rsidR="00947235">
            <w:rPr>
              <w:rFonts w:asciiTheme="minorEastAsia" w:eastAsiaTheme="minorEastAsia" w:hAnsiTheme="minorEastAsia"/>
              <w:sz w:val="24"/>
            </w:rPr>
            <w:t>3</w:t>
          </w:r>
        </w:p>
        <w:p w14:paraId="1E1009F1" w14:textId="77777777" w:rsidR="00877E08" w:rsidRDefault="00394061">
          <w:pPr>
            <w:pStyle w:val="30"/>
            <w:tabs>
              <w:tab w:val="right" w:leader="dot" w:pos="8296"/>
            </w:tabs>
            <w:spacing w:line="360" w:lineRule="exact"/>
            <w:ind w:leftChars="0" w:left="0" w:firstLineChars="200" w:firstLine="640"/>
            <w:rPr>
              <w:rFonts w:asciiTheme="minorEastAsia" w:eastAsiaTheme="minorEastAsia" w:hAnsiTheme="minorEastAsia"/>
              <w:sz w:val="18"/>
            </w:rPr>
          </w:pPr>
          <w:hyperlink w:anchor="_Toc535269723" w:history="1">
            <w:r w:rsidR="00947235">
              <w:rPr>
                <w:rStyle w:val="af"/>
                <w:rFonts w:asciiTheme="minorEastAsia" w:eastAsiaTheme="minorEastAsia" w:hAnsiTheme="minorEastAsia"/>
                <w:color w:val="auto"/>
                <w:sz w:val="24"/>
              </w:rPr>
              <w:t>三、 特殊情况下的药物合理使用</w:t>
            </w:r>
            <w:r w:rsidR="00947235">
              <w:rPr>
                <w:rFonts w:asciiTheme="minorEastAsia" w:eastAsiaTheme="minorEastAsia" w:hAnsiTheme="minorEastAsia"/>
                <w:sz w:val="24"/>
              </w:rPr>
              <w:tab/>
            </w:r>
          </w:hyperlink>
          <w:r w:rsidR="00947235">
            <w:rPr>
              <w:rFonts w:asciiTheme="minorEastAsia" w:eastAsiaTheme="minorEastAsia" w:hAnsiTheme="minorEastAsia"/>
              <w:sz w:val="24"/>
            </w:rPr>
            <w:t>4</w:t>
          </w:r>
        </w:p>
        <w:p w14:paraId="685A131A" w14:textId="77777777" w:rsidR="00877E08" w:rsidRDefault="00394061">
          <w:pPr>
            <w:pStyle w:val="30"/>
            <w:tabs>
              <w:tab w:val="right" w:leader="dot" w:pos="8296"/>
            </w:tabs>
            <w:spacing w:line="360" w:lineRule="exact"/>
            <w:ind w:leftChars="0" w:left="0" w:firstLineChars="200" w:firstLine="640"/>
            <w:rPr>
              <w:rFonts w:asciiTheme="minorEastAsia" w:eastAsiaTheme="minorEastAsia" w:hAnsiTheme="minorEastAsia"/>
              <w:sz w:val="18"/>
            </w:rPr>
          </w:pPr>
          <w:hyperlink w:anchor="_Toc535269724" w:history="1">
            <w:r w:rsidR="00947235">
              <w:rPr>
                <w:rStyle w:val="af"/>
                <w:rFonts w:asciiTheme="minorEastAsia" w:eastAsiaTheme="minorEastAsia" w:hAnsiTheme="minorEastAsia"/>
                <w:color w:val="auto"/>
                <w:sz w:val="24"/>
              </w:rPr>
              <w:t>四、 监测药物相关的不良反应</w:t>
            </w:r>
            <w:r w:rsidR="00947235">
              <w:rPr>
                <w:rFonts w:asciiTheme="minorEastAsia" w:eastAsiaTheme="minorEastAsia" w:hAnsiTheme="minorEastAsia"/>
                <w:sz w:val="24"/>
              </w:rPr>
              <w:tab/>
            </w:r>
          </w:hyperlink>
          <w:r w:rsidR="00947235">
            <w:rPr>
              <w:rFonts w:asciiTheme="minorEastAsia" w:eastAsiaTheme="minorEastAsia" w:hAnsiTheme="minorEastAsia"/>
              <w:sz w:val="24"/>
            </w:rPr>
            <w:t>5</w:t>
          </w:r>
        </w:p>
        <w:p w14:paraId="629BC142" w14:textId="77777777" w:rsidR="00877E08" w:rsidRDefault="00394061">
          <w:pPr>
            <w:pStyle w:val="30"/>
            <w:tabs>
              <w:tab w:val="right" w:leader="dot" w:pos="8296"/>
            </w:tabs>
            <w:spacing w:line="360" w:lineRule="exact"/>
            <w:ind w:leftChars="0" w:left="0" w:firstLineChars="200" w:firstLine="640"/>
            <w:rPr>
              <w:rFonts w:asciiTheme="minorEastAsia" w:eastAsiaTheme="minorEastAsia" w:hAnsiTheme="minorEastAsia"/>
              <w:sz w:val="18"/>
            </w:rPr>
          </w:pPr>
          <w:hyperlink w:anchor="_Toc535269725" w:history="1">
            <w:r w:rsidR="00947235">
              <w:rPr>
                <w:rStyle w:val="af"/>
                <w:rFonts w:asciiTheme="minorEastAsia" w:eastAsiaTheme="minorEastAsia" w:hAnsiTheme="minorEastAsia"/>
                <w:color w:val="auto"/>
                <w:sz w:val="24"/>
              </w:rPr>
              <w:t>五、 关注药物相互作用</w:t>
            </w:r>
            <w:r w:rsidR="00947235">
              <w:rPr>
                <w:rFonts w:asciiTheme="minorEastAsia" w:eastAsiaTheme="minorEastAsia" w:hAnsiTheme="minorEastAsia"/>
                <w:sz w:val="24"/>
              </w:rPr>
              <w:tab/>
            </w:r>
          </w:hyperlink>
          <w:r w:rsidR="00947235">
            <w:rPr>
              <w:rFonts w:asciiTheme="minorEastAsia" w:eastAsiaTheme="minorEastAsia" w:hAnsiTheme="minorEastAsia"/>
              <w:sz w:val="24"/>
            </w:rPr>
            <w:t>5</w:t>
          </w:r>
        </w:p>
        <w:p w14:paraId="0C51E1A3" w14:textId="77777777" w:rsidR="00877E08" w:rsidRDefault="00394061">
          <w:pPr>
            <w:pStyle w:val="20"/>
            <w:spacing w:line="360" w:lineRule="exact"/>
            <w:rPr>
              <w:rFonts w:asciiTheme="minorEastAsia" w:eastAsiaTheme="minorEastAsia" w:hAnsiTheme="minorEastAsia"/>
              <w:sz w:val="18"/>
            </w:rPr>
          </w:pPr>
          <w:hyperlink w:anchor="_Toc535269726" w:history="1">
            <w:r w:rsidR="00947235">
              <w:rPr>
                <w:rStyle w:val="af"/>
                <w:rFonts w:asciiTheme="minorEastAsia" w:eastAsiaTheme="minorEastAsia" w:hAnsiTheme="minorEastAsia"/>
                <w:color w:val="auto"/>
                <w:sz w:val="24"/>
              </w:rPr>
              <w:t>质子泵抑制剂在特殊病理、生理状况患者中应用的基本原则</w:t>
            </w:r>
            <w:r w:rsidR="00947235">
              <w:rPr>
                <w:rFonts w:asciiTheme="minorEastAsia" w:eastAsiaTheme="minorEastAsia" w:hAnsiTheme="minorEastAsia"/>
                <w:sz w:val="24"/>
              </w:rPr>
              <w:tab/>
            </w:r>
          </w:hyperlink>
          <w:r w:rsidR="00947235">
            <w:rPr>
              <w:rFonts w:asciiTheme="minorEastAsia" w:eastAsiaTheme="minorEastAsia" w:hAnsiTheme="minorEastAsia"/>
              <w:sz w:val="24"/>
            </w:rPr>
            <w:t>6</w:t>
          </w:r>
        </w:p>
        <w:p w14:paraId="3C49E9D4" w14:textId="77777777" w:rsidR="00877E08" w:rsidRDefault="00394061">
          <w:pPr>
            <w:pStyle w:val="30"/>
            <w:tabs>
              <w:tab w:val="right" w:leader="dot" w:pos="8296"/>
            </w:tabs>
            <w:spacing w:line="360" w:lineRule="exact"/>
            <w:ind w:leftChars="0" w:left="0" w:firstLineChars="200" w:firstLine="640"/>
            <w:rPr>
              <w:rFonts w:asciiTheme="minorEastAsia" w:eastAsiaTheme="minorEastAsia" w:hAnsiTheme="minorEastAsia"/>
              <w:sz w:val="18"/>
            </w:rPr>
          </w:pPr>
          <w:hyperlink w:anchor="_Toc535269727" w:history="1">
            <w:r w:rsidR="00947235">
              <w:rPr>
                <w:rStyle w:val="af"/>
                <w:rFonts w:asciiTheme="minorEastAsia" w:eastAsiaTheme="minorEastAsia" w:hAnsiTheme="minorEastAsia"/>
                <w:color w:val="auto"/>
                <w:sz w:val="24"/>
              </w:rPr>
              <w:t>一、 肝、肾功能减退患者</w:t>
            </w:r>
            <w:r w:rsidR="00947235">
              <w:rPr>
                <w:rStyle w:val="af"/>
                <w:rFonts w:asciiTheme="minorEastAsia" w:eastAsiaTheme="minorEastAsia" w:hAnsiTheme="minorEastAsia" w:hint="eastAsia"/>
                <w:color w:val="auto"/>
                <w:sz w:val="24"/>
              </w:rPr>
              <w:t>质子泵抑制剂</w:t>
            </w:r>
            <w:r w:rsidR="00947235">
              <w:rPr>
                <w:rStyle w:val="af"/>
                <w:rFonts w:asciiTheme="minorEastAsia" w:eastAsiaTheme="minorEastAsia" w:hAnsiTheme="minorEastAsia"/>
                <w:color w:val="auto"/>
                <w:sz w:val="24"/>
              </w:rPr>
              <w:t>的应用</w:t>
            </w:r>
            <w:r w:rsidR="00947235">
              <w:rPr>
                <w:rFonts w:asciiTheme="minorEastAsia" w:eastAsiaTheme="minorEastAsia" w:hAnsiTheme="minorEastAsia"/>
                <w:sz w:val="24"/>
              </w:rPr>
              <w:tab/>
            </w:r>
          </w:hyperlink>
          <w:r w:rsidR="00947235">
            <w:rPr>
              <w:rFonts w:asciiTheme="minorEastAsia" w:eastAsiaTheme="minorEastAsia" w:hAnsiTheme="minorEastAsia"/>
              <w:sz w:val="24"/>
            </w:rPr>
            <w:t>6</w:t>
          </w:r>
        </w:p>
        <w:p w14:paraId="7A9C4C05" w14:textId="77777777" w:rsidR="00877E08" w:rsidRDefault="00394061">
          <w:pPr>
            <w:pStyle w:val="30"/>
            <w:tabs>
              <w:tab w:val="right" w:leader="dot" w:pos="8296"/>
            </w:tabs>
            <w:spacing w:line="360" w:lineRule="exact"/>
            <w:ind w:leftChars="0" w:left="0" w:firstLineChars="200" w:firstLine="640"/>
            <w:rPr>
              <w:rFonts w:asciiTheme="minorEastAsia" w:eastAsiaTheme="minorEastAsia" w:hAnsiTheme="minorEastAsia"/>
              <w:sz w:val="18"/>
            </w:rPr>
          </w:pPr>
          <w:hyperlink w:anchor="_Toc535269728" w:history="1">
            <w:r w:rsidR="00947235">
              <w:rPr>
                <w:rStyle w:val="af"/>
                <w:rFonts w:asciiTheme="minorEastAsia" w:eastAsiaTheme="minorEastAsia" w:hAnsiTheme="minorEastAsia"/>
                <w:color w:val="auto"/>
                <w:sz w:val="24"/>
              </w:rPr>
              <w:t>二、 老年患者</w:t>
            </w:r>
            <w:r w:rsidR="00947235">
              <w:rPr>
                <w:rStyle w:val="af"/>
                <w:rFonts w:asciiTheme="minorEastAsia" w:eastAsiaTheme="minorEastAsia" w:hAnsiTheme="minorEastAsia" w:hint="eastAsia"/>
                <w:color w:val="auto"/>
                <w:sz w:val="24"/>
              </w:rPr>
              <w:t>质子泵抑制剂</w:t>
            </w:r>
            <w:r w:rsidR="00947235">
              <w:rPr>
                <w:rStyle w:val="af"/>
                <w:rFonts w:asciiTheme="minorEastAsia" w:eastAsiaTheme="minorEastAsia" w:hAnsiTheme="minorEastAsia"/>
                <w:color w:val="auto"/>
                <w:sz w:val="24"/>
              </w:rPr>
              <w:t>的应用</w:t>
            </w:r>
            <w:r w:rsidR="00947235">
              <w:rPr>
                <w:rFonts w:asciiTheme="minorEastAsia" w:eastAsiaTheme="minorEastAsia" w:hAnsiTheme="minorEastAsia"/>
                <w:sz w:val="24"/>
              </w:rPr>
              <w:tab/>
            </w:r>
          </w:hyperlink>
          <w:r w:rsidR="00947235">
            <w:rPr>
              <w:rFonts w:asciiTheme="minorEastAsia" w:eastAsiaTheme="minorEastAsia" w:hAnsiTheme="minorEastAsia"/>
              <w:sz w:val="24"/>
            </w:rPr>
            <w:t>6</w:t>
          </w:r>
        </w:p>
        <w:p w14:paraId="591D4C22" w14:textId="77777777" w:rsidR="00877E08" w:rsidRDefault="00394061">
          <w:pPr>
            <w:pStyle w:val="30"/>
            <w:tabs>
              <w:tab w:val="right" w:leader="dot" w:pos="8296"/>
            </w:tabs>
            <w:spacing w:line="360" w:lineRule="exact"/>
            <w:ind w:leftChars="0" w:left="0" w:firstLineChars="200" w:firstLine="640"/>
            <w:rPr>
              <w:rFonts w:asciiTheme="minorEastAsia" w:eastAsiaTheme="minorEastAsia" w:hAnsiTheme="minorEastAsia"/>
              <w:sz w:val="18"/>
            </w:rPr>
          </w:pPr>
          <w:hyperlink w:anchor="_Toc535269729" w:history="1">
            <w:r w:rsidR="00947235">
              <w:rPr>
                <w:rStyle w:val="af"/>
                <w:rFonts w:asciiTheme="minorEastAsia" w:eastAsiaTheme="minorEastAsia" w:hAnsiTheme="minorEastAsia"/>
                <w:color w:val="auto"/>
                <w:sz w:val="24"/>
              </w:rPr>
              <w:t>三、 儿童患者</w:t>
            </w:r>
            <w:r w:rsidR="00947235">
              <w:rPr>
                <w:rStyle w:val="af"/>
                <w:rFonts w:asciiTheme="minorEastAsia" w:eastAsiaTheme="minorEastAsia" w:hAnsiTheme="minorEastAsia" w:hint="eastAsia"/>
                <w:color w:val="auto"/>
                <w:sz w:val="24"/>
              </w:rPr>
              <w:t>质子泵抑制剂</w:t>
            </w:r>
            <w:r w:rsidR="00947235">
              <w:rPr>
                <w:rStyle w:val="af"/>
                <w:rFonts w:asciiTheme="minorEastAsia" w:eastAsiaTheme="minorEastAsia" w:hAnsiTheme="minorEastAsia"/>
                <w:color w:val="auto"/>
                <w:sz w:val="24"/>
              </w:rPr>
              <w:t>的应用</w:t>
            </w:r>
            <w:r w:rsidR="00947235">
              <w:rPr>
                <w:rFonts w:asciiTheme="minorEastAsia" w:eastAsiaTheme="minorEastAsia" w:hAnsiTheme="minorEastAsia"/>
                <w:sz w:val="24"/>
              </w:rPr>
              <w:tab/>
            </w:r>
          </w:hyperlink>
          <w:r w:rsidR="00947235">
            <w:rPr>
              <w:rFonts w:asciiTheme="minorEastAsia" w:eastAsiaTheme="minorEastAsia" w:hAnsiTheme="minorEastAsia"/>
              <w:sz w:val="24"/>
            </w:rPr>
            <w:t>7</w:t>
          </w:r>
        </w:p>
        <w:p w14:paraId="53FE98FB" w14:textId="77777777" w:rsidR="00877E08" w:rsidRDefault="00394061">
          <w:pPr>
            <w:pStyle w:val="30"/>
            <w:tabs>
              <w:tab w:val="right" w:leader="dot" w:pos="8296"/>
            </w:tabs>
            <w:spacing w:line="360" w:lineRule="exact"/>
            <w:ind w:leftChars="0" w:left="0" w:firstLineChars="200" w:firstLine="640"/>
            <w:rPr>
              <w:rFonts w:asciiTheme="minorEastAsia" w:eastAsiaTheme="minorEastAsia" w:hAnsiTheme="minorEastAsia"/>
              <w:sz w:val="18"/>
            </w:rPr>
          </w:pPr>
          <w:hyperlink w:anchor="_Toc535269730" w:history="1">
            <w:r w:rsidR="00947235">
              <w:rPr>
                <w:rStyle w:val="af"/>
                <w:rFonts w:asciiTheme="minorEastAsia" w:eastAsiaTheme="minorEastAsia" w:hAnsiTheme="minorEastAsia"/>
                <w:color w:val="auto"/>
                <w:sz w:val="24"/>
              </w:rPr>
              <w:t>四、 妊娠期和哺乳期患者</w:t>
            </w:r>
            <w:r w:rsidR="00947235">
              <w:rPr>
                <w:rStyle w:val="af"/>
                <w:rFonts w:asciiTheme="minorEastAsia" w:eastAsiaTheme="minorEastAsia" w:hAnsiTheme="minorEastAsia" w:hint="eastAsia"/>
                <w:color w:val="auto"/>
                <w:sz w:val="24"/>
              </w:rPr>
              <w:t>质子泵抑制剂</w:t>
            </w:r>
            <w:r w:rsidR="00947235">
              <w:rPr>
                <w:rStyle w:val="af"/>
                <w:rFonts w:asciiTheme="minorEastAsia" w:eastAsiaTheme="minorEastAsia" w:hAnsiTheme="minorEastAsia"/>
                <w:color w:val="auto"/>
                <w:sz w:val="24"/>
              </w:rPr>
              <w:t>的应用</w:t>
            </w:r>
            <w:r w:rsidR="00947235">
              <w:rPr>
                <w:rFonts w:asciiTheme="minorEastAsia" w:eastAsiaTheme="minorEastAsia" w:hAnsiTheme="minorEastAsia"/>
                <w:sz w:val="24"/>
              </w:rPr>
              <w:tab/>
            </w:r>
          </w:hyperlink>
          <w:r w:rsidR="00947235">
            <w:rPr>
              <w:rFonts w:asciiTheme="minorEastAsia" w:eastAsiaTheme="minorEastAsia" w:hAnsiTheme="minorEastAsia"/>
              <w:sz w:val="24"/>
            </w:rPr>
            <w:t>7</w:t>
          </w:r>
        </w:p>
        <w:p w14:paraId="693FACD9" w14:textId="77777777" w:rsidR="00877E08" w:rsidRDefault="00394061">
          <w:pPr>
            <w:pStyle w:val="10"/>
            <w:spacing w:line="360" w:lineRule="exact"/>
            <w:rPr>
              <w:rFonts w:asciiTheme="minorEastAsia" w:eastAsiaTheme="minorEastAsia" w:hAnsiTheme="minorEastAsia"/>
              <w:sz w:val="18"/>
            </w:rPr>
          </w:pPr>
          <w:hyperlink w:anchor="_Toc535269731" w:history="1">
            <w:r w:rsidR="00947235">
              <w:rPr>
                <w:rStyle w:val="af"/>
                <w:rFonts w:asciiTheme="minorEastAsia" w:eastAsiaTheme="minorEastAsia" w:hAnsiTheme="minorEastAsia"/>
                <w:color w:val="auto"/>
                <w:sz w:val="24"/>
              </w:rPr>
              <w:t>第二部分质子泵抑制剂临床应用管理制度</w:t>
            </w:r>
            <w:r w:rsidR="00947235">
              <w:rPr>
                <w:rFonts w:asciiTheme="minorEastAsia" w:eastAsiaTheme="minorEastAsia" w:hAnsiTheme="minorEastAsia"/>
                <w:sz w:val="24"/>
              </w:rPr>
              <w:tab/>
              <w:t>9</w:t>
            </w:r>
          </w:hyperlink>
        </w:p>
        <w:p w14:paraId="4AD6EE9A" w14:textId="77777777" w:rsidR="00877E08" w:rsidRDefault="00394061">
          <w:pPr>
            <w:pStyle w:val="30"/>
            <w:tabs>
              <w:tab w:val="right" w:leader="dot" w:pos="8296"/>
            </w:tabs>
            <w:spacing w:line="360" w:lineRule="exact"/>
            <w:ind w:leftChars="0" w:left="0" w:firstLineChars="200" w:firstLine="640"/>
            <w:rPr>
              <w:rFonts w:asciiTheme="minorEastAsia" w:eastAsiaTheme="minorEastAsia" w:hAnsiTheme="minorEastAsia"/>
              <w:sz w:val="18"/>
            </w:rPr>
          </w:pPr>
          <w:hyperlink w:anchor="_Toc535269732" w:history="1">
            <w:r w:rsidR="00947235">
              <w:rPr>
                <w:rStyle w:val="af"/>
                <w:rFonts w:asciiTheme="minorEastAsia" w:eastAsiaTheme="minorEastAsia" w:hAnsiTheme="minorEastAsia"/>
                <w:color w:val="auto"/>
                <w:sz w:val="24"/>
              </w:rPr>
              <w:t>一、 医疗机构制订</w:t>
            </w:r>
            <w:r w:rsidR="00947235">
              <w:rPr>
                <w:rStyle w:val="af"/>
                <w:rFonts w:asciiTheme="minorEastAsia" w:eastAsiaTheme="minorEastAsia" w:hAnsiTheme="minorEastAsia" w:hint="eastAsia"/>
                <w:color w:val="auto"/>
                <w:sz w:val="24"/>
              </w:rPr>
              <w:t>质子泵抑制剂</w:t>
            </w:r>
            <w:r w:rsidR="00947235">
              <w:rPr>
                <w:rStyle w:val="af"/>
                <w:rFonts w:asciiTheme="minorEastAsia" w:eastAsiaTheme="minorEastAsia" w:hAnsiTheme="minorEastAsia"/>
                <w:color w:val="auto"/>
                <w:sz w:val="24"/>
              </w:rPr>
              <w:t>合理使用管理规定</w:t>
            </w:r>
            <w:r w:rsidR="00947235">
              <w:rPr>
                <w:rFonts w:asciiTheme="minorEastAsia" w:eastAsiaTheme="minorEastAsia" w:hAnsiTheme="minorEastAsia"/>
                <w:sz w:val="24"/>
              </w:rPr>
              <w:tab/>
            </w:r>
          </w:hyperlink>
          <w:r w:rsidR="00947235">
            <w:rPr>
              <w:rFonts w:asciiTheme="minorEastAsia" w:eastAsiaTheme="minorEastAsia" w:hAnsiTheme="minorEastAsia"/>
              <w:sz w:val="24"/>
            </w:rPr>
            <w:t>9</w:t>
          </w:r>
        </w:p>
        <w:p w14:paraId="328C67C2" w14:textId="77777777" w:rsidR="00877E08" w:rsidRDefault="00394061">
          <w:pPr>
            <w:pStyle w:val="30"/>
            <w:tabs>
              <w:tab w:val="right" w:leader="dot" w:pos="8296"/>
            </w:tabs>
            <w:spacing w:line="360" w:lineRule="exact"/>
            <w:ind w:leftChars="0" w:left="0" w:firstLineChars="200" w:firstLine="640"/>
            <w:rPr>
              <w:rFonts w:asciiTheme="minorEastAsia" w:eastAsiaTheme="minorEastAsia" w:hAnsiTheme="minorEastAsia"/>
              <w:sz w:val="18"/>
            </w:rPr>
          </w:pPr>
          <w:hyperlink w:anchor="_Toc535269733" w:history="1">
            <w:r w:rsidR="00947235">
              <w:rPr>
                <w:rStyle w:val="af"/>
                <w:rFonts w:asciiTheme="minorEastAsia" w:eastAsiaTheme="minorEastAsia" w:hAnsiTheme="minorEastAsia"/>
                <w:color w:val="auto"/>
                <w:sz w:val="24"/>
              </w:rPr>
              <w:t xml:space="preserve">二、 </w:t>
            </w:r>
            <w:r w:rsidR="00947235">
              <w:rPr>
                <w:rStyle w:val="af"/>
                <w:rFonts w:asciiTheme="minorEastAsia" w:eastAsiaTheme="minorEastAsia" w:hAnsiTheme="minorEastAsia" w:hint="eastAsia"/>
                <w:color w:val="auto"/>
                <w:sz w:val="24"/>
              </w:rPr>
              <w:t>质子泵抑制剂</w:t>
            </w:r>
            <w:r w:rsidR="00947235">
              <w:rPr>
                <w:rStyle w:val="af"/>
                <w:rFonts w:asciiTheme="minorEastAsia" w:eastAsiaTheme="minorEastAsia" w:hAnsiTheme="minorEastAsia"/>
                <w:color w:val="auto"/>
                <w:sz w:val="24"/>
              </w:rPr>
              <w:t>药品品种遴选</w:t>
            </w:r>
            <w:r w:rsidR="00947235">
              <w:rPr>
                <w:rFonts w:asciiTheme="minorEastAsia" w:eastAsiaTheme="minorEastAsia" w:hAnsiTheme="minorEastAsia"/>
                <w:sz w:val="24"/>
              </w:rPr>
              <w:tab/>
            </w:r>
          </w:hyperlink>
          <w:r w:rsidR="00947235">
            <w:rPr>
              <w:rFonts w:asciiTheme="minorEastAsia" w:eastAsiaTheme="minorEastAsia" w:hAnsiTheme="minorEastAsia"/>
              <w:sz w:val="24"/>
            </w:rPr>
            <w:t>9</w:t>
          </w:r>
        </w:p>
        <w:p w14:paraId="4F7540D6" w14:textId="77777777" w:rsidR="00877E08" w:rsidRDefault="00394061">
          <w:pPr>
            <w:pStyle w:val="30"/>
            <w:tabs>
              <w:tab w:val="right" w:leader="dot" w:pos="8296"/>
            </w:tabs>
            <w:spacing w:line="360" w:lineRule="exact"/>
            <w:ind w:leftChars="0" w:left="0" w:firstLineChars="200" w:firstLine="640"/>
            <w:rPr>
              <w:rFonts w:asciiTheme="minorEastAsia" w:eastAsiaTheme="minorEastAsia" w:hAnsiTheme="minorEastAsia"/>
              <w:sz w:val="18"/>
            </w:rPr>
          </w:pPr>
          <w:hyperlink w:anchor="_Toc535269734" w:history="1">
            <w:r w:rsidR="00947235">
              <w:rPr>
                <w:rStyle w:val="af"/>
                <w:rFonts w:asciiTheme="minorEastAsia" w:eastAsiaTheme="minorEastAsia" w:hAnsiTheme="minorEastAsia"/>
                <w:color w:val="auto"/>
                <w:sz w:val="24"/>
              </w:rPr>
              <w:t xml:space="preserve">三、 </w:t>
            </w:r>
            <w:r w:rsidR="00947235">
              <w:rPr>
                <w:rStyle w:val="af"/>
                <w:rFonts w:asciiTheme="minorEastAsia" w:eastAsiaTheme="minorEastAsia" w:hAnsiTheme="minorEastAsia" w:hint="eastAsia"/>
                <w:color w:val="auto"/>
                <w:sz w:val="24"/>
              </w:rPr>
              <w:t>质子泵抑制剂</w:t>
            </w:r>
            <w:r w:rsidR="00947235">
              <w:rPr>
                <w:rStyle w:val="af"/>
                <w:rFonts w:asciiTheme="minorEastAsia" w:eastAsiaTheme="minorEastAsia" w:hAnsiTheme="minorEastAsia"/>
                <w:color w:val="auto"/>
                <w:sz w:val="24"/>
              </w:rPr>
              <w:t>临床管理措施</w:t>
            </w:r>
            <w:r w:rsidR="00947235">
              <w:rPr>
                <w:rFonts w:asciiTheme="minorEastAsia" w:eastAsiaTheme="minorEastAsia" w:hAnsiTheme="minorEastAsia"/>
                <w:sz w:val="24"/>
              </w:rPr>
              <w:tab/>
            </w:r>
          </w:hyperlink>
          <w:r w:rsidR="00947235">
            <w:rPr>
              <w:rFonts w:asciiTheme="minorEastAsia" w:eastAsiaTheme="minorEastAsia" w:hAnsiTheme="minorEastAsia"/>
              <w:sz w:val="24"/>
            </w:rPr>
            <w:t>9</w:t>
          </w:r>
        </w:p>
        <w:p w14:paraId="604536E5" w14:textId="77777777" w:rsidR="00877E08" w:rsidRDefault="00394061">
          <w:pPr>
            <w:pStyle w:val="30"/>
            <w:tabs>
              <w:tab w:val="right" w:leader="dot" w:pos="8296"/>
            </w:tabs>
            <w:spacing w:line="360" w:lineRule="exact"/>
            <w:ind w:leftChars="0" w:left="0" w:firstLineChars="200" w:firstLine="640"/>
            <w:rPr>
              <w:rFonts w:asciiTheme="minorEastAsia" w:eastAsiaTheme="minorEastAsia" w:hAnsiTheme="minorEastAsia"/>
              <w:sz w:val="18"/>
            </w:rPr>
          </w:pPr>
          <w:hyperlink w:anchor="_Toc535269735" w:history="1">
            <w:r w:rsidR="00947235">
              <w:rPr>
                <w:rStyle w:val="af"/>
                <w:rFonts w:asciiTheme="minorEastAsia" w:eastAsiaTheme="minorEastAsia" w:hAnsiTheme="minorEastAsia"/>
                <w:color w:val="auto"/>
                <w:sz w:val="24"/>
              </w:rPr>
              <w:t xml:space="preserve">四、 </w:t>
            </w:r>
            <w:r w:rsidR="00947235">
              <w:rPr>
                <w:rStyle w:val="af"/>
                <w:rFonts w:asciiTheme="minorEastAsia" w:eastAsiaTheme="minorEastAsia" w:hAnsiTheme="minorEastAsia" w:hint="eastAsia"/>
                <w:color w:val="auto"/>
                <w:sz w:val="24"/>
              </w:rPr>
              <w:t>质子泵抑制剂</w:t>
            </w:r>
            <w:r w:rsidR="00947235">
              <w:rPr>
                <w:rStyle w:val="af"/>
                <w:rFonts w:asciiTheme="minorEastAsia" w:eastAsiaTheme="minorEastAsia" w:hAnsiTheme="minorEastAsia"/>
                <w:color w:val="auto"/>
                <w:sz w:val="24"/>
              </w:rPr>
              <w:t>药事监管</w:t>
            </w:r>
            <w:r w:rsidR="00947235">
              <w:rPr>
                <w:rFonts w:asciiTheme="minorEastAsia" w:eastAsiaTheme="minorEastAsia" w:hAnsiTheme="minorEastAsia"/>
                <w:sz w:val="24"/>
              </w:rPr>
              <w:tab/>
            </w:r>
          </w:hyperlink>
          <w:r w:rsidR="00947235">
            <w:rPr>
              <w:rFonts w:asciiTheme="minorEastAsia" w:eastAsiaTheme="minorEastAsia" w:hAnsiTheme="minorEastAsia"/>
              <w:sz w:val="24"/>
            </w:rPr>
            <w:t>10</w:t>
          </w:r>
        </w:p>
        <w:p w14:paraId="5A57D145" w14:textId="77777777" w:rsidR="00877E08" w:rsidRDefault="00394061">
          <w:pPr>
            <w:pStyle w:val="10"/>
            <w:spacing w:line="360" w:lineRule="exact"/>
            <w:rPr>
              <w:rFonts w:asciiTheme="minorEastAsia" w:eastAsiaTheme="minorEastAsia" w:hAnsiTheme="minorEastAsia"/>
              <w:sz w:val="18"/>
            </w:rPr>
          </w:pPr>
          <w:hyperlink w:anchor="_Toc535269736" w:history="1">
            <w:r w:rsidR="00947235">
              <w:rPr>
                <w:rStyle w:val="af"/>
                <w:rFonts w:asciiTheme="minorEastAsia" w:eastAsiaTheme="minorEastAsia" w:hAnsiTheme="minorEastAsia"/>
                <w:color w:val="auto"/>
                <w:sz w:val="24"/>
              </w:rPr>
              <w:t>第三部分 常用质子泵抑制剂的适应证和注意事项</w:t>
            </w:r>
            <w:r w:rsidR="00947235">
              <w:rPr>
                <w:rFonts w:asciiTheme="minorEastAsia" w:eastAsiaTheme="minorEastAsia" w:hAnsiTheme="minorEastAsia"/>
                <w:sz w:val="24"/>
              </w:rPr>
              <w:tab/>
            </w:r>
          </w:hyperlink>
          <w:r w:rsidR="00947235">
            <w:rPr>
              <w:rFonts w:asciiTheme="minorEastAsia" w:eastAsiaTheme="minorEastAsia" w:hAnsiTheme="minorEastAsia"/>
              <w:sz w:val="24"/>
            </w:rPr>
            <w:t>11</w:t>
          </w:r>
        </w:p>
        <w:p w14:paraId="76043B59" w14:textId="77777777" w:rsidR="00877E08" w:rsidRDefault="00394061">
          <w:pPr>
            <w:pStyle w:val="30"/>
            <w:tabs>
              <w:tab w:val="right" w:leader="dot" w:pos="8296"/>
            </w:tabs>
            <w:spacing w:line="360" w:lineRule="exact"/>
            <w:ind w:leftChars="0" w:left="0" w:firstLineChars="200" w:firstLine="640"/>
            <w:rPr>
              <w:rFonts w:asciiTheme="minorEastAsia" w:eastAsiaTheme="minorEastAsia" w:hAnsiTheme="minorEastAsia"/>
              <w:sz w:val="18"/>
            </w:rPr>
          </w:pPr>
          <w:hyperlink w:anchor="_Toc535269737" w:history="1">
            <w:r w:rsidR="00947235">
              <w:rPr>
                <w:rStyle w:val="af"/>
                <w:rFonts w:asciiTheme="minorEastAsia" w:eastAsiaTheme="minorEastAsia" w:hAnsiTheme="minorEastAsia"/>
                <w:color w:val="auto"/>
                <w:sz w:val="24"/>
              </w:rPr>
              <w:t>一、 奥美拉唑</w:t>
            </w:r>
            <w:r w:rsidR="00947235">
              <w:rPr>
                <w:rFonts w:asciiTheme="minorEastAsia" w:eastAsiaTheme="minorEastAsia" w:hAnsiTheme="minorEastAsia"/>
                <w:sz w:val="24"/>
              </w:rPr>
              <w:tab/>
            </w:r>
          </w:hyperlink>
          <w:r w:rsidR="00947235">
            <w:rPr>
              <w:rFonts w:asciiTheme="minorEastAsia" w:eastAsiaTheme="minorEastAsia" w:hAnsiTheme="minorEastAsia"/>
              <w:sz w:val="24"/>
            </w:rPr>
            <w:t>12</w:t>
          </w:r>
        </w:p>
        <w:p w14:paraId="1B65CC21" w14:textId="77777777" w:rsidR="00877E08" w:rsidRDefault="00394061">
          <w:pPr>
            <w:pStyle w:val="30"/>
            <w:tabs>
              <w:tab w:val="right" w:leader="dot" w:pos="8296"/>
            </w:tabs>
            <w:spacing w:line="360" w:lineRule="exact"/>
            <w:ind w:leftChars="0" w:left="0" w:firstLineChars="200" w:firstLine="640"/>
            <w:rPr>
              <w:rFonts w:asciiTheme="minorEastAsia" w:eastAsiaTheme="minorEastAsia" w:hAnsiTheme="minorEastAsia"/>
              <w:sz w:val="18"/>
            </w:rPr>
          </w:pPr>
          <w:hyperlink w:anchor="_Toc535269738" w:history="1">
            <w:r w:rsidR="00947235">
              <w:rPr>
                <w:rStyle w:val="af"/>
                <w:rFonts w:asciiTheme="minorEastAsia" w:eastAsiaTheme="minorEastAsia" w:hAnsiTheme="minorEastAsia"/>
                <w:color w:val="auto"/>
                <w:sz w:val="24"/>
              </w:rPr>
              <w:t>二、 兰索拉唑</w:t>
            </w:r>
            <w:r w:rsidR="00947235">
              <w:rPr>
                <w:rFonts w:asciiTheme="minorEastAsia" w:eastAsiaTheme="minorEastAsia" w:hAnsiTheme="minorEastAsia"/>
                <w:sz w:val="24"/>
              </w:rPr>
              <w:tab/>
            </w:r>
          </w:hyperlink>
          <w:r w:rsidR="00947235">
            <w:rPr>
              <w:rFonts w:asciiTheme="minorEastAsia" w:eastAsiaTheme="minorEastAsia" w:hAnsiTheme="minorEastAsia"/>
              <w:sz w:val="24"/>
            </w:rPr>
            <w:t>14</w:t>
          </w:r>
        </w:p>
        <w:p w14:paraId="2B54DF23" w14:textId="77777777" w:rsidR="00877E08" w:rsidRDefault="00394061">
          <w:pPr>
            <w:pStyle w:val="30"/>
            <w:tabs>
              <w:tab w:val="right" w:leader="dot" w:pos="8296"/>
            </w:tabs>
            <w:spacing w:line="360" w:lineRule="exact"/>
            <w:ind w:leftChars="0" w:left="0" w:firstLineChars="200" w:firstLine="640"/>
            <w:rPr>
              <w:rFonts w:asciiTheme="minorEastAsia" w:eastAsiaTheme="minorEastAsia" w:hAnsiTheme="minorEastAsia"/>
              <w:sz w:val="18"/>
            </w:rPr>
          </w:pPr>
          <w:hyperlink w:anchor="_Toc535269739" w:history="1">
            <w:r w:rsidR="00947235">
              <w:rPr>
                <w:rStyle w:val="af"/>
                <w:rFonts w:asciiTheme="minorEastAsia" w:eastAsiaTheme="minorEastAsia" w:hAnsiTheme="minorEastAsia"/>
                <w:color w:val="auto"/>
                <w:sz w:val="24"/>
              </w:rPr>
              <w:t>三、 泮托拉唑</w:t>
            </w:r>
            <w:r w:rsidR="00947235">
              <w:rPr>
                <w:rFonts w:asciiTheme="minorEastAsia" w:eastAsiaTheme="minorEastAsia" w:hAnsiTheme="minorEastAsia"/>
                <w:sz w:val="24"/>
              </w:rPr>
              <w:tab/>
            </w:r>
          </w:hyperlink>
          <w:r w:rsidR="00947235">
            <w:rPr>
              <w:rFonts w:asciiTheme="minorEastAsia" w:eastAsiaTheme="minorEastAsia" w:hAnsiTheme="minorEastAsia"/>
              <w:sz w:val="24"/>
            </w:rPr>
            <w:t>15</w:t>
          </w:r>
        </w:p>
        <w:p w14:paraId="720110B0" w14:textId="77777777" w:rsidR="00877E08" w:rsidRDefault="00394061">
          <w:pPr>
            <w:pStyle w:val="30"/>
            <w:tabs>
              <w:tab w:val="right" w:leader="dot" w:pos="8296"/>
            </w:tabs>
            <w:spacing w:line="360" w:lineRule="exact"/>
            <w:ind w:leftChars="0" w:left="0" w:firstLineChars="200" w:firstLine="640"/>
            <w:rPr>
              <w:rFonts w:asciiTheme="minorEastAsia" w:eastAsiaTheme="minorEastAsia" w:hAnsiTheme="minorEastAsia"/>
              <w:sz w:val="18"/>
            </w:rPr>
          </w:pPr>
          <w:hyperlink w:anchor="_Toc535269740" w:history="1">
            <w:r w:rsidR="00947235">
              <w:rPr>
                <w:rStyle w:val="af"/>
                <w:rFonts w:asciiTheme="minorEastAsia" w:eastAsiaTheme="minorEastAsia" w:hAnsiTheme="minorEastAsia"/>
                <w:color w:val="auto"/>
                <w:sz w:val="24"/>
              </w:rPr>
              <w:t>四、 雷贝拉唑</w:t>
            </w:r>
            <w:r w:rsidR="00947235">
              <w:rPr>
                <w:rFonts w:asciiTheme="minorEastAsia" w:eastAsiaTheme="minorEastAsia" w:hAnsiTheme="minorEastAsia"/>
                <w:sz w:val="24"/>
              </w:rPr>
              <w:tab/>
            </w:r>
          </w:hyperlink>
          <w:r w:rsidR="00947235">
            <w:rPr>
              <w:rFonts w:asciiTheme="minorEastAsia" w:eastAsiaTheme="minorEastAsia" w:hAnsiTheme="minorEastAsia"/>
              <w:sz w:val="24"/>
            </w:rPr>
            <w:t>16</w:t>
          </w:r>
        </w:p>
        <w:p w14:paraId="2DEA1B03" w14:textId="77777777" w:rsidR="00877E08" w:rsidRDefault="00394061">
          <w:pPr>
            <w:pStyle w:val="30"/>
            <w:tabs>
              <w:tab w:val="right" w:leader="dot" w:pos="8296"/>
            </w:tabs>
            <w:spacing w:line="360" w:lineRule="exact"/>
            <w:ind w:leftChars="0" w:left="0" w:firstLineChars="200" w:firstLine="640"/>
            <w:rPr>
              <w:rFonts w:asciiTheme="minorEastAsia" w:eastAsiaTheme="minorEastAsia" w:hAnsiTheme="minorEastAsia"/>
              <w:sz w:val="18"/>
            </w:rPr>
          </w:pPr>
          <w:hyperlink w:anchor="_Toc535269741" w:history="1">
            <w:r w:rsidR="00947235">
              <w:rPr>
                <w:rStyle w:val="af"/>
                <w:rFonts w:asciiTheme="minorEastAsia" w:eastAsiaTheme="minorEastAsia" w:hAnsiTheme="minorEastAsia"/>
                <w:color w:val="auto"/>
                <w:sz w:val="24"/>
              </w:rPr>
              <w:t>五、 艾司奥美拉唑</w:t>
            </w:r>
            <w:r w:rsidR="00947235">
              <w:rPr>
                <w:rFonts w:asciiTheme="minorEastAsia" w:eastAsiaTheme="minorEastAsia" w:hAnsiTheme="minorEastAsia"/>
                <w:sz w:val="24"/>
              </w:rPr>
              <w:tab/>
            </w:r>
          </w:hyperlink>
          <w:r w:rsidR="00947235">
            <w:rPr>
              <w:rFonts w:asciiTheme="minorEastAsia" w:eastAsiaTheme="minorEastAsia" w:hAnsiTheme="minorEastAsia"/>
              <w:sz w:val="24"/>
            </w:rPr>
            <w:t>17</w:t>
          </w:r>
        </w:p>
        <w:p w14:paraId="091B0B4C" w14:textId="77777777" w:rsidR="00877E08" w:rsidRDefault="00394061">
          <w:pPr>
            <w:pStyle w:val="30"/>
            <w:tabs>
              <w:tab w:val="right" w:leader="dot" w:pos="8296"/>
            </w:tabs>
            <w:spacing w:line="360" w:lineRule="exact"/>
            <w:ind w:leftChars="0" w:left="0" w:firstLineChars="200" w:firstLine="640"/>
            <w:rPr>
              <w:rFonts w:asciiTheme="minorEastAsia" w:eastAsiaTheme="minorEastAsia" w:hAnsiTheme="minorEastAsia"/>
              <w:sz w:val="18"/>
            </w:rPr>
          </w:pPr>
          <w:hyperlink w:anchor="_Toc535269742" w:history="1">
            <w:r w:rsidR="00947235">
              <w:rPr>
                <w:rStyle w:val="af"/>
                <w:rFonts w:asciiTheme="minorEastAsia" w:eastAsiaTheme="minorEastAsia" w:hAnsiTheme="minorEastAsia"/>
                <w:color w:val="auto"/>
                <w:sz w:val="24"/>
              </w:rPr>
              <w:t>六、 艾普拉唑</w:t>
            </w:r>
            <w:r w:rsidR="00947235">
              <w:rPr>
                <w:rFonts w:asciiTheme="minorEastAsia" w:eastAsiaTheme="minorEastAsia" w:hAnsiTheme="minorEastAsia"/>
                <w:sz w:val="24"/>
              </w:rPr>
              <w:tab/>
            </w:r>
          </w:hyperlink>
          <w:r w:rsidR="00947235">
            <w:rPr>
              <w:rFonts w:asciiTheme="minorEastAsia" w:eastAsiaTheme="minorEastAsia" w:hAnsiTheme="minorEastAsia"/>
              <w:sz w:val="24"/>
            </w:rPr>
            <w:t>19</w:t>
          </w:r>
        </w:p>
        <w:p w14:paraId="6D8D27D7" w14:textId="77777777" w:rsidR="00877E08" w:rsidRDefault="00394061">
          <w:pPr>
            <w:pStyle w:val="10"/>
            <w:spacing w:line="360" w:lineRule="exact"/>
            <w:rPr>
              <w:rFonts w:asciiTheme="minorEastAsia" w:eastAsiaTheme="minorEastAsia" w:hAnsiTheme="minorEastAsia"/>
              <w:sz w:val="18"/>
            </w:rPr>
          </w:pPr>
          <w:hyperlink w:anchor="_Toc535269743" w:history="1">
            <w:r w:rsidR="00947235">
              <w:rPr>
                <w:rStyle w:val="af"/>
                <w:rFonts w:asciiTheme="minorEastAsia" w:eastAsiaTheme="minorEastAsia" w:hAnsiTheme="minorEastAsia"/>
                <w:color w:val="auto"/>
                <w:sz w:val="24"/>
              </w:rPr>
              <w:t>第四部分 各类疾病中质子泵抑制剂的治疗原则</w:t>
            </w:r>
            <w:r w:rsidR="00947235">
              <w:rPr>
                <w:rFonts w:asciiTheme="minorEastAsia" w:eastAsiaTheme="minorEastAsia" w:hAnsiTheme="minorEastAsia"/>
                <w:sz w:val="24"/>
              </w:rPr>
              <w:tab/>
            </w:r>
          </w:hyperlink>
          <w:r w:rsidR="00947235">
            <w:rPr>
              <w:rFonts w:asciiTheme="minorEastAsia" w:eastAsiaTheme="minorEastAsia" w:hAnsiTheme="minorEastAsia"/>
              <w:sz w:val="24"/>
            </w:rPr>
            <w:t>21</w:t>
          </w:r>
        </w:p>
        <w:p w14:paraId="5B3E5D03" w14:textId="77777777" w:rsidR="00877E08" w:rsidRDefault="00394061">
          <w:pPr>
            <w:pStyle w:val="30"/>
            <w:tabs>
              <w:tab w:val="right" w:leader="dot" w:pos="8296"/>
            </w:tabs>
            <w:spacing w:line="360" w:lineRule="exact"/>
            <w:ind w:leftChars="0" w:left="0" w:firstLineChars="200" w:firstLine="640"/>
            <w:rPr>
              <w:rFonts w:asciiTheme="minorEastAsia" w:eastAsiaTheme="minorEastAsia" w:hAnsiTheme="minorEastAsia"/>
              <w:sz w:val="18"/>
            </w:rPr>
          </w:pPr>
          <w:hyperlink w:anchor="_Toc535269744" w:history="1">
            <w:r w:rsidR="00947235">
              <w:rPr>
                <w:rStyle w:val="af"/>
                <w:rFonts w:asciiTheme="minorEastAsia" w:eastAsiaTheme="minorEastAsia" w:hAnsiTheme="minorEastAsia"/>
                <w:color w:val="auto"/>
                <w:sz w:val="24"/>
              </w:rPr>
              <w:t>一、 消化性溃疡</w:t>
            </w:r>
            <w:r w:rsidR="00947235">
              <w:rPr>
                <w:rFonts w:asciiTheme="minorEastAsia" w:eastAsiaTheme="minorEastAsia" w:hAnsiTheme="minorEastAsia"/>
                <w:sz w:val="24"/>
              </w:rPr>
              <w:tab/>
            </w:r>
          </w:hyperlink>
          <w:r w:rsidR="00947235">
            <w:rPr>
              <w:rFonts w:asciiTheme="minorEastAsia" w:eastAsiaTheme="minorEastAsia" w:hAnsiTheme="minorEastAsia"/>
              <w:sz w:val="24"/>
            </w:rPr>
            <w:t>21</w:t>
          </w:r>
        </w:p>
        <w:p w14:paraId="02832A50" w14:textId="77777777" w:rsidR="00877E08" w:rsidRDefault="00394061">
          <w:pPr>
            <w:pStyle w:val="30"/>
            <w:tabs>
              <w:tab w:val="right" w:leader="dot" w:pos="8296"/>
            </w:tabs>
            <w:spacing w:line="360" w:lineRule="exact"/>
            <w:ind w:leftChars="0" w:left="0" w:firstLineChars="200" w:firstLine="640"/>
            <w:rPr>
              <w:rFonts w:asciiTheme="minorEastAsia" w:eastAsiaTheme="minorEastAsia" w:hAnsiTheme="minorEastAsia"/>
              <w:sz w:val="18"/>
            </w:rPr>
          </w:pPr>
          <w:hyperlink w:anchor="_Toc535269745" w:history="1">
            <w:r w:rsidR="00947235">
              <w:rPr>
                <w:rStyle w:val="af"/>
                <w:rFonts w:asciiTheme="minorEastAsia" w:eastAsiaTheme="minorEastAsia" w:hAnsiTheme="minorEastAsia"/>
                <w:color w:val="auto"/>
                <w:sz w:val="24"/>
              </w:rPr>
              <w:t>二、 胃食管反流病</w:t>
            </w:r>
            <w:r w:rsidR="00947235">
              <w:rPr>
                <w:rFonts w:asciiTheme="minorEastAsia" w:eastAsiaTheme="minorEastAsia" w:hAnsiTheme="minorEastAsia"/>
                <w:sz w:val="24"/>
              </w:rPr>
              <w:tab/>
            </w:r>
          </w:hyperlink>
          <w:r w:rsidR="00947235">
            <w:rPr>
              <w:rFonts w:asciiTheme="minorEastAsia" w:eastAsiaTheme="minorEastAsia" w:hAnsiTheme="minorEastAsia"/>
              <w:sz w:val="24"/>
            </w:rPr>
            <w:t>23</w:t>
          </w:r>
        </w:p>
        <w:p w14:paraId="7CFAF9F4" w14:textId="77777777" w:rsidR="00877E08" w:rsidRDefault="00394061">
          <w:pPr>
            <w:pStyle w:val="30"/>
            <w:tabs>
              <w:tab w:val="right" w:leader="dot" w:pos="8296"/>
            </w:tabs>
            <w:spacing w:line="360" w:lineRule="exact"/>
            <w:ind w:leftChars="0" w:left="0" w:firstLineChars="200" w:firstLine="640"/>
            <w:rPr>
              <w:rFonts w:asciiTheme="minorEastAsia" w:eastAsiaTheme="minorEastAsia" w:hAnsiTheme="minorEastAsia"/>
              <w:sz w:val="18"/>
            </w:rPr>
          </w:pPr>
          <w:hyperlink w:anchor="_Toc535269746" w:history="1">
            <w:r w:rsidR="00947235">
              <w:rPr>
                <w:rStyle w:val="af"/>
                <w:rFonts w:asciiTheme="minorEastAsia" w:eastAsiaTheme="minorEastAsia" w:hAnsiTheme="minorEastAsia"/>
                <w:color w:val="auto"/>
                <w:sz w:val="24"/>
              </w:rPr>
              <w:t>三、 幽门螺杆菌根除</w:t>
            </w:r>
            <w:r w:rsidR="00947235">
              <w:rPr>
                <w:rFonts w:asciiTheme="minorEastAsia" w:eastAsiaTheme="minorEastAsia" w:hAnsiTheme="minorEastAsia"/>
                <w:sz w:val="24"/>
              </w:rPr>
              <w:tab/>
            </w:r>
          </w:hyperlink>
          <w:r w:rsidR="00947235">
            <w:rPr>
              <w:rFonts w:asciiTheme="minorEastAsia" w:eastAsiaTheme="minorEastAsia" w:hAnsiTheme="minorEastAsia"/>
              <w:sz w:val="24"/>
            </w:rPr>
            <w:t>26</w:t>
          </w:r>
        </w:p>
        <w:p w14:paraId="4353FD01" w14:textId="77777777" w:rsidR="00877E08" w:rsidRDefault="00394061">
          <w:pPr>
            <w:pStyle w:val="30"/>
            <w:tabs>
              <w:tab w:val="right" w:leader="dot" w:pos="8296"/>
            </w:tabs>
            <w:spacing w:line="360" w:lineRule="exact"/>
            <w:ind w:leftChars="0" w:left="0" w:firstLineChars="200" w:firstLine="640"/>
            <w:rPr>
              <w:rFonts w:asciiTheme="minorEastAsia" w:eastAsiaTheme="minorEastAsia" w:hAnsiTheme="minorEastAsia"/>
              <w:sz w:val="18"/>
            </w:rPr>
          </w:pPr>
          <w:hyperlink w:anchor="_Toc535269747" w:history="1">
            <w:r w:rsidR="00947235">
              <w:rPr>
                <w:rStyle w:val="af"/>
                <w:rFonts w:asciiTheme="minorEastAsia" w:eastAsiaTheme="minorEastAsia" w:hAnsiTheme="minorEastAsia"/>
                <w:color w:val="auto"/>
                <w:sz w:val="24"/>
              </w:rPr>
              <w:t>四、 急性非静脉曲张性上消化道出血</w:t>
            </w:r>
            <w:r w:rsidR="00947235">
              <w:rPr>
                <w:rFonts w:asciiTheme="minorEastAsia" w:eastAsiaTheme="minorEastAsia" w:hAnsiTheme="minorEastAsia"/>
                <w:sz w:val="24"/>
              </w:rPr>
              <w:tab/>
            </w:r>
          </w:hyperlink>
          <w:r w:rsidR="00947235">
            <w:rPr>
              <w:rFonts w:asciiTheme="minorEastAsia" w:eastAsiaTheme="minorEastAsia" w:hAnsiTheme="minorEastAsia"/>
              <w:sz w:val="24"/>
            </w:rPr>
            <w:t>27</w:t>
          </w:r>
        </w:p>
        <w:p w14:paraId="081DE768" w14:textId="77777777" w:rsidR="00877E08" w:rsidRDefault="00394061">
          <w:pPr>
            <w:pStyle w:val="30"/>
            <w:tabs>
              <w:tab w:val="right" w:leader="dot" w:pos="8296"/>
            </w:tabs>
            <w:spacing w:line="360" w:lineRule="exact"/>
            <w:ind w:leftChars="0" w:left="0" w:firstLineChars="200" w:firstLine="640"/>
            <w:rPr>
              <w:rFonts w:asciiTheme="minorEastAsia" w:eastAsiaTheme="minorEastAsia" w:hAnsiTheme="minorEastAsia"/>
              <w:sz w:val="18"/>
            </w:rPr>
          </w:pPr>
          <w:hyperlink w:anchor="_Toc535269748" w:history="1">
            <w:r w:rsidR="00947235">
              <w:rPr>
                <w:rStyle w:val="af"/>
                <w:rFonts w:asciiTheme="minorEastAsia" w:eastAsiaTheme="minorEastAsia" w:hAnsiTheme="minorEastAsia"/>
                <w:color w:val="auto"/>
                <w:sz w:val="24"/>
              </w:rPr>
              <w:t>五、 应激性黏膜病变</w:t>
            </w:r>
            <w:r w:rsidR="00947235">
              <w:rPr>
                <w:rFonts w:asciiTheme="minorEastAsia" w:eastAsiaTheme="minorEastAsia" w:hAnsiTheme="minorEastAsia"/>
                <w:sz w:val="24"/>
              </w:rPr>
              <w:tab/>
            </w:r>
          </w:hyperlink>
          <w:r w:rsidR="00947235">
            <w:rPr>
              <w:rFonts w:asciiTheme="minorEastAsia" w:eastAsiaTheme="minorEastAsia" w:hAnsiTheme="minorEastAsia"/>
              <w:sz w:val="24"/>
            </w:rPr>
            <w:t>30</w:t>
          </w:r>
        </w:p>
        <w:p w14:paraId="7E4344AA" w14:textId="77777777" w:rsidR="00877E08" w:rsidRDefault="00394061">
          <w:pPr>
            <w:pStyle w:val="30"/>
            <w:tabs>
              <w:tab w:val="right" w:leader="dot" w:pos="8296"/>
            </w:tabs>
            <w:spacing w:line="360" w:lineRule="exact"/>
            <w:ind w:leftChars="0" w:left="0" w:firstLineChars="200" w:firstLine="640"/>
            <w:rPr>
              <w:rFonts w:asciiTheme="minorHAnsi" w:eastAsiaTheme="minorEastAsia" w:hAnsiTheme="minorHAnsi"/>
              <w:sz w:val="21"/>
            </w:rPr>
          </w:pPr>
          <w:hyperlink w:anchor="_Toc535269749" w:history="1">
            <w:r w:rsidR="00947235">
              <w:rPr>
                <w:rStyle w:val="af"/>
                <w:rFonts w:asciiTheme="minorEastAsia" w:eastAsiaTheme="minorEastAsia" w:hAnsiTheme="minorEastAsia"/>
                <w:color w:val="auto"/>
                <w:sz w:val="24"/>
              </w:rPr>
              <w:t>六、 肿瘤化疗后的上消化道疾病</w:t>
            </w:r>
            <w:r w:rsidR="00947235">
              <w:rPr>
                <w:rStyle w:val="af"/>
                <w:rFonts w:asciiTheme="minorEastAsia" w:eastAsiaTheme="minorEastAsia" w:hAnsiTheme="minorEastAsia"/>
                <w:color w:val="auto"/>
                <w:sz w:val="24"/>
                <w:vertAlign w:val="superscript"/>
              </w:rPr>
              <w:t>*</w:t>
            </w:r>
            <w:r w:rsidR="00947235">
              <w:rPr>
                <w:rFonts w:asciiTheme="minorEastAsia" w:eastAsiaTheme="minorEastAsia" w:hAnsiTheme="minorEastAsia"/>
                <w:sz w:val="24"/>
              </w:rPr>
              <w:tab/>
            </w:r>
          </w:hyperlink>
          <w:r w:rsidR="00947235">
            <w:rPr>
              <w:rFonts w:asciiTheme="minorEastAsia" w:eastAsiaTheme="minorEastAsia" w:hAnsiTheme="minorEastAsia"/>
              <w:sz w:val="24"/>
            </w:rPr>
            <w:t>32</w:t>
          </w:r>
        </w:p>
        <w:p w14:paraId="75AE1D53" w14:textId="77777777" w:rsidR="00877E08" w:rsidRDefault="00947235">
          <w:pPr>
            <w:spacing w:line="240" w:lineRule="auto"/>
            <w:ind w:firstLine="643"/>
            <w:rPr>
              <w:rFonts w:eastAsia="宋体"/>
            </w:rPr>
          </w:pPr>
          <w:r>
            <w:rPr>
              <w:rFonts w:eastAsia="宋体"/>
              <w:b/>
              <w:bCs/>
              <w:sz w:val="21"/>
              <w:szCs w:val="21"/>
              <w:lang w:val="zh-CN"/>
            </w:rPr>
            <w:fldChar w:fldCharType="end"/>
          </w:r>
        </w:p>
      </w:sdtContent>
    </w:sdt>
    <w:p w14:paraId="33A7E4D3" w14:textId="77777777" w:rsidR="00877E08" w:rsidRDefault="00877E08">
      <w:pPr>
        <w:widowControl/>
        <w:ind w:firstLine="480"/>
        <w:jc w:val="left"/>
        <w:rPr>
          <w:rFonts w:eastAsia="宋体" w:cs="Arial"/>
          <w:bCs/>
          <w:kern w:val="24"/>
          <w:sz w:val="24"/>
          <w:szCs w:val="24"/>
        </w:rPr>
      </w:pPr>
    </w:p>
    <w:p w14:paraId="4B024D3E" w14:textId="77777777" w:rsidR="00877E08" w:rsidRDefault="00877E08">
      <w:pPr>
        <w:widowControl/>
        <w:jc w:val="left"/>
        <w:sectPr w:rsidR="00877E08">
          <w:headerReference w:type="default" r:id="rId9"/>
          <w:footerReference w:type="default" r:id="rId10"/>
          <w:footerReference w:type="first" r:id="rId11"/>
          <w:pgSz w:w="11906" w:h="16838"/>
          <w:pgMar w:top="1440" w:right="1800" w:bottom="1440" w:left="1800" w:header="851" w:footer="992" w:gutter="0"/>
          <w:pgNumType w:start="1" w:chapStyle="1"/>
          <w:cols w:space="425"/>
          <w:docGrid w:type="lines" w:linePitch="435"/>
        </w:sectPr>
      </w:pPr>
    </w:p>
    <w:p w14:paraId="325A0E27" w14:textId="77777777" w:rsidR="00877E08" w:rsidRDefault="00947235">
      <w:pPr>
        <w:pStyle w:val="1"/>
        <w:spacing w:before="217" w:after="217" w:line="600" w:lineRule="exact"/>
      </w:pPr>
      <w:bookmarkStart w:id="1" w:name="_Toc535269719"/>
      <w:r>
        <w:rPr>
          <w:rFonts w:hint="eastAsia"/>
        </w:rPr>
        <w:lastRenderedPageBreak/>
        <w:t>第一部分</w:t>
      </w:r>
      <w:r>
        <w:rPr>
          <w:rFonts w:hint="eastAsia"/>
        </w:rPr>
        <w:t xml:space="preserve"> </w:t>
      </w:r>
      <w:r>
        <w:rPr>
          <w:rFonts w:hint="eastAsia"/>
        </w:rPr>
        <w:t>质子泵抑制剂临床应用的基本原则</w:t>
      </w:r>
      <w:bookmarkEnd w:id="1"/>
    </w:p>
    <w:p w14:paraId="43DDC4B6" w14:textId="77777777" w:rsidR="00877E08" w:rsidRDefault="00947235">
      <w:pPr>
        <w:pStyle w:val="ab"/>
        <w:kinsoku w:val="0"/>
        <w:overflowPunct w:val="0"/>
        <w:spacing w:before="0" w:beforeAutospacing="0" w:after="0" w:afterAutospacing="0" w:line="600" w:lineRule="exact"/>
        <w:ind w:firstLine="640"/>
        <w:jc w:val="both"/>
        <w:rPr>
          <w:rFonts w:ascii="Times New Roman" w:eastAsia="仿宋" w:hAnsi="Times New Roman" w:cs="Arial"/>
          <w:bCs/>
          <w:kern w:val="24"/>
          <w:sz w:val="32"/>
        </w:rPr>
      </w:pPr>
      <w:r>
        <w:rPr>
          <w:rFonts w:ascii="Times New Roman" w:eastAsia="仿宋" w:hAnsi="Times New Roman" w:cs="Arial" w:hint="eastAsia"/>
          <w:bCs/>
          <w:kern w:val="24"/>
          <w:sz w:val="32"/>
        </w:rPr>
        <w:t>质子泵抑制剂（</w:t>
      </w:r>
      <w:r>
        <w:rPr>
          <w:rFonts w:ascii="Times New Roman" w:eastAsia="仿宋" w:hAnsi="Times New Roman" w:cs="Arial"/>
          <w:bCs/>
          <w:kern w:val="24"/>
          <w:sz w:val="32"/>
        </w:rPr>
        <w:t>Proton Pump Inhibitors</w:t>
      </w:r>
      <w:r>
        <w:rPr>
          <w:rFonts w:ascii="Times New Roman" w:eastAsia="仿宋" w:hAnsi="Times New Roman" w:cs="Arial" w:hint="eastAsia"/>
          <w:bCs/>
          <w:kern w:val="24"/>
          <w:sz w:val="32"/>
        </w:rPr>
        <w:t>，</w:t>
      </w:r>
      <w:r>
        <w:rPr>
          <w:rFonts w:ascii="Times New Roman" w:eastAsia="仿宋" w:hAnsi="Times New Roman" w:cs="Arial" w:hint="eastAsia"/>
          <w:bCs/>
          <w:kern w:val="24"/>
          <w:sz w:val="32"/>
        </w:rPr>
        <w:t>PPIs</w:t>
      </w:r>
      <w:r>
        <w:rPr>
          <w:rFonts w:ascii="Times New Roman" w:eastAsia="仿宋" w:hAnsi="Times New Roman" w:cs="Arial" w:hint="eastAsia"/>
          <w:bCs/>
          <w:kern w:val="24"/>
          <w:sz w:val="32"/>
        </w:rPr>
        <w:t>）广泛用于治疗急、慢性消化系统酸相关性疾病，包括胃食管反流病（</w:t>
      </w:r>
      <w:r>
        <w:rPr>
          <w:rFonts w:ascii="Times New Roman" w:eastAsia="仿宋" w:hAnsi="Times New Roman" w:cs="Arial"/>
          <w:bCs/>
          <w:kern w:val="24"/>
          <w:sz w:val="32"/>
        </w:rPr>
        <w:t>Gastroesophageal Reflux Disease, GERD</w:t>
      </w:r>
      <w:r>
        <w:rPr>
          <w:rFonts w:ascii="Times New Roman" w:eastAsia="仿宋" w:hAnsi="Times New Roman" w:cs="Arial" w:hint="eastAsia"/>
          <w:bCs/>
          <w:kern w:val="24"/>
          <w:sz w:val="32"/>
        </w:rPr>
        <w:t>）、卓</w:t>
      </w:r>
      <w:r>
        <w:rPr>
          <w:rFonts w:ascii="Times New Roman" w:eastAsia="仿宋" w:hAnsi="Times New Roman" w:cs="Arial" w:hint="eastAsia"/>
          <w:bCs/>
          <w:kern w:val="24"/>
          <w:sz w:val="32"/>
        </w:rPr>
        <w:t>-</w:t>
      </w:r>
      <w:r>
        <w:rPr>
          <w:rFonts w:ascii="Times New Roman" w:eastAsia="仿宋" w:hAnsi="Times New Roman" w:cs="Arial" w:hint="eastAsia"/>
          <w:bCs/>
          <w:kern w:val="24"/>
          <w:sz w:val="32"/>
        </w:rPr>
        <w:t>艾综合征、消化性溃疡、上消化道出血及相关疾病，根除幽门螺杆菌（</w:t>
      </w:r>
      <w:r>
        <w:rPr>
          <w:rFonts w:ascii="Times New Roman" w:eastAsia="仿宋" w:hAnsi="Times New Roman" w:cs="Arial"/>
          <w:bCs/>
          <w:i/>
          <w:kern w:val="24"/>
          <w:sz w:val="32"/>
        </w:rPr>
        <w:t>Helicobacter pylori</w:t>
      </w:r>
      <w:r>
        <w:rPr>
          <w:rFonts w:ascii="Times New Roman" w:eastAsia="仿宋" w:hAnsi="Times New Roman" w:cs="Arial" w:hint="eastAsia"/>
          <w:bCs/>
          <w:kern w:val="24"/>
          <w:sz w:val="32"/>
        </w:rPr>
        <w:t>，</w:t>
      </w:r>
      <w:proofErr w:type="spellStart"/>
      <w:r>
        <w:rPr>
          <w:rFonts w:ascii="Times New Roman" w:eastAsia="仿宋" w:hAnsi="Times New Roman" w:cs="Arial"/>
          <w:bCs/>
          <w:i/>
          <w:kern w:val="24"/>
          <w:sz w:val="32"/>
        </w:rPr>
        <w:t>H.pylori</w:t>
      </w:r>
      <w:proofErr w:type="spellEnd"/>
      <w:r>
        <w:rPr>
          <w:rFonts w:ascii="Times New Roman" w:eastAsia="仿宋" w:hAnsi="Times New Roman" w:cs="Arial" w:hint="eastAsia"/>
          <w:bCs/>
          <w:kern w:val="24"/>
          <w:sz w:val="32"/>
        </w:rPr>
        <w:t>）感染，以及预防和治疗应激性胃黏膜病变等。近年来，质子泵抑制剂的临床应用存在超适应证、超剂量、超疗程用药以及药物联合使用不当等情况，可能增加患者用药的风险以及经济负担。为了进一步规范质子泵抑制剂的临床应用，特制订《质子泵抑制剂临床应用指导原则》。</w:t>
      </w:r>
    </w:p>
    <w:p w14:paraId="2DD04C17" w14:textId="77777777" w:rsidR="00877E08" w:rsidRDefault="00947235">
      <w:pPr>
        <w:pStyle w:val="2"/>
        <w:spacing w:before="240" w:line="600" w:lineRule="exact"/>
      </w:pPr>
      <w:bookmarkStart w:id="2" w:name="_Toc535269720"/>
      <w:r>
        <w:rPr>
          <w:rFonts w:hint="eastAsia"/>
        </w:rPr>
        <w:t>质子泵抑制剂合理应用的基本原则</w:t>
      </w:r>
      <w:bookmarkEnd w:id="2"/>
    </w:p>
    <w:p w14:paraId="2B03DD42" w14:textId="77777777" w:rsidR="00877E08" w:rsidRDefault="00947235">
      <w:pPr>
        <w:pStyle w:val="3"/>
        <w:spacing w:line="600" w:lineRule="exact"/>
        <w:rPr>
          <w:b w:val="0"/>
          <w:bCs w:val="0"/>
        </w:rPr>
      </w:pPr>
      <w:bookmarkStart w:id="3" w:name="_Toc535269721"/>
      <w:r>
        <w:rPr>
          <w:rFonts w:hint="eastAsia"/>
          <w:b w:val="0"/>
          <w:bCs w:val="0"/>
        </w:rPr>
        <w:t>严格遵循适应证用药</w:t>
      </w:r>
      <w:bookmarkEnd w:id="3"/>
    </w:p>
    <w:p w14:paraId="4E4BEAB8" w14:textId="77777777" w:rsidR="00877E08" w:rsidRDefault="00947235">
      <w:pPr>
        <w:pStyle w:val="ab"/>
        <w:kinsoku w:val="0"/>
        <w:overflowPunct w:val="0"/>
        <w:spacing w:beforeAutospacing="0" w:afterAutospacing="0" w:line="600" w:lineRule="exact"/>
        <w:ind w:firstLine="640"/>
        <w:jc w:val="both"/>
        <w:rPr>
          <w:rFonts w:ascii="Times New Roman" w:eastAsia="仿宋" w:hAnsi="Times New Roman" w:cs="Arial"/>
          <w:bCs/>
          <w:kern w:val="24"/>
          <w:sz w:val="32"/>
        </w:rPr>
      </w:pPr>
      <w:r>
        <w:rPr>
          <w:rFonts w:ascii="Times New Roman" w:eastAsia="仿宋" w:hAnsi="Times New Roman" w:cs="Arial" w:hint="eastAsia"/>
          <w:bCs/>
          <w:kern w:val="24"/>
          <w:sz w:val="32"/>
        </w:rPr>
        <w:t>依据《处方管理办法》，医师应当根据医疗、预防、保健需要，在明确诊断的基础上，按照诊疗规范、权威指南、药品说明书中的药品适应</w:t>
      </w:r>
      <w:r>
        <w:rPr>
          <w:rFonts w:ascii="Times New Roman" w:eastAsia="仿宋" w:hAnsi="Times New Roman" w:cs="Arial"/>
          <w:bCs/>
          <w:kern w:val="24"/>
          <w:sz w:val="32"/>
        </w:rPr>
        <w:t>症</w:t>
      </w:r>
      <w:r>
        <w:rPr>
          <w:rFonts w:ascii="Times New Roman" w:eastAsia="仿宋" w:hAnsi="Times New Roman" w:cs="Arial" w:hint="eastAsia"/>
          <w:bCs/>
          <w:kern w:val="24"/>
          <w:sz w:val="32"/>
        </w:rPr>
        <w:t>、药理作用、用法用量、禁忌、不良反应和注意事项等开具处方。不同质子泵抑制剂用于治疗各种酸相关性胃肠道疾病的适应证有所差异，见</w:t>
      </w:r>
      <w:r>
        <w:fldChar w:fldCharType="begin"/>
      </w:r>
      <w:r>
        <w:instrText xml:space="preserve"> REF _Ref527921569 \h  \* MERGEFORMAT </w:instrText>
      </w:r>
      <w:r>
        <w:fldChar w:fldCharType="separate"/>
      </w:r>
      <w:r>
        <w:rPr>
          <w:rFonts w:ascii="Times New Roman" w:eastAsia="仿宋" w:hAnsi="Times New Roman" w:cs="Arial" w:hint="eastAsia"/>
          <w:bCs/>
          <w:kern w:val="24"/>
          <w:sz w:val="32"/>
        </w:rPr>
        <w:t>表</w:t>
      </w:r>
      <w:r>
        <w:rPr>
          <w:rFonts w:ascii="Times New Roman" w:eastAsia="仿宋" w:hAnsi="Times New Roman" w:cs="Arial"/>
          <w:bCs/>
          <w:kern w:val="24"/>
          <w:sz w:val="32"/>
        </w:rPr>
        <w:t>1- 1</w:t>
      </w:r>
      <w:r>
        <w:fldChar w:fldCharType="end"/>
      </w:r>
      <w:r>
        <w:rPr>
          <w:rFonts w:ascii="Times New Roman" w:eastAsia="仿宋" w:hAnsi="Times New Roman" w:cs="Arial" w:hint="eastAsia"/>
          <w:bCs/>
          <w:kern w:val="24"/>
          <w:sz w:val="32"/>
        </w:rPr>
        <w:t>和</w:t>
      </w:r>
      <w:r>
        <w:rPr>
          <w:rFonts w:ascii="Times New Roman" w:eastAsia="仿宋" w:hAnsi="Times New Roman" w:cs="Arial"/>
          <w:bCs/>
          <w:kern w:val="24"/>
          <w:sz w:val="32"/>
        </w:rPr>
        <w:fldChar w:fldCharType="begin"/>
      </w:r>
      <w:r>
        <w:rPr>
          <w:rFonts w:ascii="Times New Roman" w:eastAsia="仿宋" w:hAnsi="Times New Roman" w:cs="Arial"/>
          <w:bCs/>
          <w:kern w:val="24"/>
          <w:sz w:val="32"/>
        </w:rPr>
        <w:instrText xml:space="preserve"> REF _Ref527921074 \h  \* MERGEFORMAT </w:instrText>
      </w:r>
      <w:r>
        <w:rPr>
          <w:rFonts w:ascii="Times New Roman" w:eastAsia="仿宋" w:hAnsi="Times New Roman" w:cs="Arial"/>
          <w:bCs/>
          <w:kern w:val="24"/>
          <w:sz w:val="32"/>
        </w:rPr>
      </w:r>
      <w:r>
        <w:rPr>
          <w:rFonts w:ascii="Times New Roman" w:eastAsia="仿宋" w:hAnsi="Times New Roman" w:cs="Arial"/>
          <w:bCs/>
          <w:kern w:val="24"/>
          <w:sz w:val="32"/>
        </w:rPr>
        <w:fldChar w:fldCharType="separate"/>
      </w:r>
      <w:r>
        <w:rPr>
          <w:rFonts w:ascii="Times New Roman" w:eastAsia="仿宋" w:hAnsi="Times New Roman" w:cs="Arial" w:hint="eastAsia"/>
          <w:bCs/>
          <w:kern w:val="24"/>
          <w:sz w:val="32"/>
        </w:rPr>
        <w:t>表</w:t>
      </w:r>
      <w:r>
        <w:rPr>
          <w:rFonts w:ascii="Times New Roman" w:eastAsia="仿宋" w:hAnsi="Times New Roman" w:cs="Arial"/>
          <w:bCs/>
          <w:kern w:val="24"/>
          <w:sz w:val="32"/>
        </w:rPr>
        <w:t>1- 2</w:t>
      </w:r>
      <w:r>
        <w:rPr>
          <w:rFonts w:ascii="Times New Roman" w:eastAsia="仿宋" w:hAnsi="Times New Roman" w:cs="Arial"/>
          <w:bCs/>
          <w:kern w:val="24"/>
          <w:sz w:val="32"/>
        </w:rPr>
        <w:fldChar w:fldCharType="end"/>
      </w:r>
      <w:r>
        <w:rPr>
          <w:rFonts w:ascii="Times New Roman" w:eastAsia="仿宋" w:hAnsi="Times New Roman" w:cs="Arial" w:hint="eastAsia"/>
          <w:bCs/>
          <w:kern w:val="24"/>
          <w:sz w:val="32"/>
        </w:rPr>
        <w:t>。</w:t>
      </w:r>
      <w:bookmarkStart w:id="4" w:name="_Ref523164590"/>
    </w:p>
    <w:p w14:paraId="51786218" w14:textId="77777777" w:rsidR="00877E08" w:rsidRDefault="00877E08">
      <w:pPr>
        <w:pStyle w:val="ab"/>
        <w:kinsoku w:val="0"/>
        <w:overflowPunct w:val="0"/>
        <w:spacing w:line="600" w:lineRule="exact"/>
        <w:ind w:firstLine="640"/>
        <w:rPr>
          <w:rFonts w:ascii="Times New Roman" w:eastAsia="仿宋" w:hAnsi="Times New Roman" w:cs="Arial"/>
          <w:bCs/>
          <w:kern w:val="24"/>
          <w:sz w:val="32"/>
        </w:rPr>
      </w:pPr>
    </w:p>
    <w:p w14:paraId="125816FA" w14:textId="77777777" w:rsidR="00877E08" w:rsidRDefault="00947235">
      <w:pPr>
        <w:pStyle w:val="ab"/>
        <w:kinsoku w:val="0"/>
        <w:overflowPunct w:val="0"/>
        <w:spacing w:before="0" w:beforeAutospacing="0" w:after="0" w:afterAutospacing="0"/>
        <w:jc w:val="center"/>
        <w:rPr>
          <w:rFonts w:ascii="Times New Roman" w:hAnsi="Times New Roman"/>
        </w:rPr>
      </w:pPr>
      <w:bookmarkStart w:id="5" w:name="_Ref527921569"/>
      <w:r>
        <w:rPr>
          <w:rFonts w:ascii="Times New Roman" w:hAnsi="Times New Roman" w:hint="eastAsia"/>
        </w:rPr>
        <w:lastRenderedPageBreak/>
        <w:t>表</w:t>
      </w:r>
      <w:r>
        <w:rPr>
          <w:rFonts w:ascii="Times New Roman" w:hAnsi="Times New Roman"/>
        </w:rPr>
        <w:t xml:space="preserve">1- </w:t>
      </w:r>
      <w:r>
        <w:rPr>
          <w:rFonts w:ascii="Times New Roman" w:hAnsi="Times New Roman"/>
        </w:rPr>
        <w:fldChar w:fldCharType="begin"/>
      </w:r>
      <w:r>
        <w:rPr>
          <w:rFonts w:ascii="Times New Roman" w:hAnsi="Times New Roman"/>
        </w:rPr>
        <w:instrText xml:space="preserve"> SEQ </w:instrText>
      </w:r>
      <w:r>
        <w:rPr>
          <w:rFonts w:ascii="Times New Roman" w:hAnsi="Times New Roman" w:hint="eastAsia"/>
        </w:rPr>
        <w:instrText>表</w:instrText>
      </w:r>
      <w:r>
        <w:rPr>
          <w:rFonts w:ascii="Times New Roman" w:hAnsi="Times New Roman"/>
        </w:rPr>
        <w:instrText xml:space="preserve">1- \* ARABIC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bookmarkEnd w:id="4"/>
      <w:bookmarkEnd w:id="5"/>
      <w:r>
        <w:rPr>
          <w:rFonts w:ascii="Times New Roman" w:hAnsi="Times New Roman" w:hint="eastAsia"/>
        </w:rPr>
        <w:t>不同质子泵抑制剂口服剂的适应证</w:t>
      </w:r>
    </w:p>
    <w:tbl>
      <w:tblPr>
        <w:tblStyle w:val="af1"/>
        <w:tblpPr w:leftFromText="180" w:rightFromText="180" w:vertAnchor="text" w:horzAnchor="margin" w:tblpY="29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1059"/>
        <w:gridCol w:w="1355"/>
        <w:gridCol w:w="1413"/>
        <w:gridCol w:w="1418"/>
        <w:gridCol w:w="1417"/>
      </w:tblGrid>
      <w:tr w:rsidR="00877E08" w14:paraId="2F4E64BC" w14:textId="77777777">
        <w:trPr>
          <w:trHeight w:val="374"/>
          <w:tblHeader/>
        </w:trPr>
        <w:tc>
          <w:tcPr>
            <w:tcW w:w="1951" w:type="dxa"/>
            <w:tcBorders>
              <w:top w:val="single" w:sz="12" w:space="0" w:color="auto"/>
              <w:bottom w:val="single" w:sz="8" w:space="0" w:color="auto"/>
              <w:tl2br w:val="single" w:sz="8" w:space="0" w:color="auto"/>
            </w:tcBorders>
          </w:tcPr>
          <w:p w14:paraId="587629A5" w14:textId="77777777" w:rsidR="00877E08" w:rsidRDefault="00947235">
            <w:pPr>
              <w:pStyle w:val="ab"/>
              <w:kinsoku w:val="0"/>
              <w:overflowPunct w:val="0"/>
              <w:spacing w:before="0" w:beforeAutospacing="0" w:after="0" w:afterAutospacing="0"/>
              <w:ind w:firstLineChars="500" w:firstLine="1050"/>
              <w:jc w:val="both"/>
              <w:textAlignment w:val="baseline"/>
              <w:rPr>
                <w:rFonts w:ascii="Times New Roman" w:hAnsi="Times New Roman" w:cs="Arial"/>
                <w:bCs/>
                <w:kern w:val="24"/>
                <w:sz w:val="21"/>
                <w:szCs w:val="21"/>
              </w:rPr>
            </w:pPr>
            <w:r>
              <w:rPr>
                <w:rFonts w:ascii="Times New Roman" w:hAnsi="Times New Roman" w:cs="Arial" w:hint="eastAsia"/>
                <w:bCs/>
                <w:kern w:val="24"/>
                <w:sz w:val="21"/>
                <w:szCs w:val="21"/>
              </w:rPr>
              <w:t>适应证</w:t>
            </w:r>
          </w:p>
          <w:p w14:paraId="48287AF4" w14:textId="77777777" w:rsidR="00877E08" w:rsidRDefault="00947235">
            <w:pPr>
              <w:pStyle w:val="ab"/>
              <w:kinsoku w:val="0"/>
              <w:overflowPunct w:val="0"/>
              <w:spacing w:before="0" w:beforeAutospacing="0" w:after="0" w:afterAutospacing="0"/>
              <w:jc w:val="both"/>
              <w:textAlignment w:val="baseline"/>
              <w:rPr>
                <w:rFonts w:ascii="Times New Roman" w:hAnsi="Times New Roman" w:cs="Arial"/>
                <w:bCs/>
                <w:kern w:val="24"/>
                <w:sz w:val="21"/>
                <w:szCs w:val="21"/>
              </w:rPr>
            </w:pPr>
            <w:r>
              <w:rPr>
                <w:rFonts w:ascii="Times New Roman" w:hAnsi="Times New Roman" w:cs="Arial" w:hint="eastAsia"/>
                <w:bCs/>
                <w:kern w:val="24"/>
                <w:sz w:val="21"/>
                <w:szCs w:val="21"/>
              </w:rPr>
              <w:t>质子泵抑制剂</w:t>
            </w:r>
          </w:p>
        </w:tc>
        <w:tc>
          <w:tcPr>
            <w:tcW w:w="1059" w:type="dxa"/>
            <w:tcBorders>
              <w:top w:val="single" w:sz="12" w:space="0" w:color="auto"/>
              <w:bottom w:val="single" w:sz="8" w:space="0" w:color="auto"/>
            </w:tcBorders>
          </w:tcPr>
          <w:p w14:paraId="5401BE94" w14:textId="77777777" w:rsidR="00877E08" w:rsidRDefault="00947235">
            <w:pPr>
              <w:pStyle w:val="ab"/>
              <w:kinsoku w:val="0"/>
              <w:overflowPunct w:val="0"/>
              <w:spacing w:before="0" w:beforeAutospacing="0" w:after="0" w:afterAutospacing="0"/>
              <w:jc w:val="both"/>
              <w:textAlignment w:val="baseline"/>
              <w:rPr>
                <w:rFonts w:ascii="Times New Roman" w:hAnsi="Times New Roman" w:cs="Arial"/>
                <w:bCs/>
                <w:kern w:val="24"/>
                <w:sz w:val="21"/>
                <w:szCs w:val="21"/>
              </w:rPr>
            </w:pPr>
            <w:r>
              <w:rPr>
                <w:rFonts w:ascii="Times New Roman" w:hAnsi="Times New Roman" w:cs="Arial"/>
                <w:bCs/>
                <w:kern w:val="24"/>
                <w:sz w:val="21"/>
                <w:szCs w:val="21"/>
              </w:rPr>
              <w:t>GERD</w:t>
            </w:r>
          </w:p>
        </w:tc>
        <w:tc>
          <w:tcPr>
            <w:tcW w:w="1355" w:type="dxa"/>
            <w:tcBorders>
              <w:top w:val="single" w:sz="12" w:space="0" w:color="auto"/>
              <w:bottom w:val="single" w:sz="8" w:space="0" w:color="auto"/>
            </w:tcBorders>
          </w:tcPr>
          <w:p w14:paraId="61F908BC" w14:textId="77777777" w:rsidR="00877E08" w:rsidRDefault="00947235">
            <w:pPr>
              <w:pStyle w:val="ab"/>
              <w:kinsoku w:val="0"/>
              <w:overflowPunct w:val="0"/>
              <w:spacing w:before="0" w:beforeAutospacing="0" w:after="0" w:afterAutospacing="0"/>
              <w:jc w:val="both"/>
              <w:textAlignment w:val="baseline"/>
              <w:rPr>
                <w:rFonts w:ascii="Times New Roman" w:hAnsi="Times New Roman" w:cs="Arial"/>
                <w:bCs/>
                <w:kern w:val="24"/>
                <w:sz w:val="21"/>
                <w:szCs w:val="21"/>
              </w:rPr>
            </w:pPr>
            <w:r>
              <w:rPr>
                <w:rFonts w:ascii="Times New Roman" w:hAnsi="Times New Roman" w:cs="Arial" w:hint="eastAsia"/>
                <w:bCs/>
                <w:kern w:val="24"/>
                <w:sz w:val="21"/>
                <w:szCs w:val="21"/>
              </w:rPr>
              <w:t>消化性溃疡</w:t>
            </w:r>
          </w:p>
        </w:tc>
        <w:tc>
          <w:tcPr>
            <w:tcW w:w="1413" w:type="dxa"/>
            <w:tcBorders>
              <w:top w:val="single" w:sz="12" w:space="0" w:color="auto"/>
              <w:bottom w:val="single" w:sz="8" w:space="0" w:color="auto"/>
            </w:tcBorders>
          </w:tcPr>
          <w:p w14:paraId="29D0ED63" w14:textId="77777777" w:rsidR="00877E08" w:rsidRDefault="00947235">
            <w:pPr>
              <w:pStyle w:val="ab"/>
              <w:kinsoku w:val="0"/>
              <w:overflowPunct w:val="0"/>
              <w:spacing w:before="0" w:beforeAutospacing="0" w:after="0" w:afterAutospacing="0"/>
              <w:jc w:val="both"/>
              <w:textAlignment w:val="baseline"/>
              <w:rPr>
                <w:rFonts w:ascii="Times New Roman" w:hAnsi="Times New Roman" w:cs="Arial"/>
                <w:bCs/>
                <w:kern w:val="24"/>
                <w:sz w:val="21"/>
                <w:szCs w:val="21"/>
              </w:rPr>
            </w:pPr>
            <w:r>
              <w:rPr>
                <w:rFonts w:ascii="Times New Roman" w:hAnsi="Times New Roman" w:cs="Arial"/>
                <w:bCs/>
                <w:kern w:val="24"/>
                <w:sz w:val="21"/>
                <w:szCs w:val="21"/>
              </w:rPr>
              <w:t>NSAIDs</w:t>
            </w:r>
          </w:p>
          <w:p w14:paraId="4F2FC7AE" w14:textId="77777777" w:rsidR="00877E08" w:rsidRDefault="00947235">
            <w:pPr>
              <w:pStyle w:val="ab"/>
              <w:kinsoku w:val="0"/>
              <w:overflowPunct w:val="0"/>
              <w:spacing w:before="0" w:beforeAutospacing="0" w:after="0" w:afterAutospacing="0"/>
              <w:jc w:val="both"/>
              <w:textAlignment w:val="baseline"/>
              <w:rPr>
                <w:rFonts w:ascii="Times New Roman" w:hAnsi="Times New Roman" w:cs="Arial"/>
                <w:bCs/>
                <w:kern w:val="24"/>
                <w:sz w:val="21"/>
                <w:szCs w:val="21"/>
              </w:rPr>
            </w:pPr>
            <w:r>
              <w:rPr>
                <w:rFonts w:ascii="Times New Roman" w:hAnsi="Times New Roman" w:cs="Arial" w:hint="eastAsia"/>
                <w:bCs/>
                <w:kern w:val="24"/>
                <w:sz w:val="21"/>
                <w:szCs w:val="21"/>
              </w:rPr>
              <w:t>相关性溃疡</w:t>
            </w:r>
          </w:p>
        </w:tc>
        <w:tc>
          <w:tcPr>
            <w:tcW w:w="1418" w:type="dxa"/>
            <w:tcBorders>
              <w:top w:val="single" w:sz="12" w:space="0" w:color="auto"/>
              <w:bottom w:val="single" w:sz="8" w:space="0" w:color="auto"/>
            </w:tcBorders>
          </w:tcPr>
          <w:p w14:paraId="770C3A72" w14:textId="77777777" w:rsidR="00877E08" w:rsidRDefault="00947235">
            <w:pPr>
              <w:pStyle w:val="ab"/>
              <w:kinsoku w:val="0"/>
              <w:overflowPunct w:val="0"/>
              <w:spacing w:before="0" w:beforeAutospacing="0" w:after="0" w:afterAutospacing="0"/>
              <w:jc w:val="both"/>
              <w:textAlignment w:val="baseline"/>
              <w:rPr>
                <w:rFonts w:ascii="Times New Roman" w:hAnsi="Times New Roman" w:cs="Arial"/>
                <w:bCs/>
                <w:kern w:val="24"/>
                <w:sz w:val="21"/>
                <w:szCs w:val="21"/>
              </w:rPr>
            </w:pPr>
            <w:r>
              <w:rPr>
                <w:rFonts w:ascii="Times New Roman" w:hAnsi="Times New Roman" w:hint="eastAsia"/>
                <w:bCs/>
                <w:sz w:val="21"/>
                <w:szCs w:val="21"/>
              </w:rPr>
              <w:t>卓</w:t>
            </w:r>
            <w:r>
              <w:rPr>
                <w:rFonts w:ascii="Times New Roman" w:hAnsi="Times New Roman"/>
                <w:bCs/>
                <w:sz w:val="21"/>
                <w:szCs w:val="21"/>
              </w:rPr>
              <w:t>-</w:t>
            </w:r>
            <w:r>
              <w:rPr>
                <w:rFonts w:ascii="Times New Roman" w:hAnsi="Times New Roman" w:hint="eastAsia"/>
                <w:bCs/>
                <w:sz w:val="21"/>
                <w:szCs w:val="21"/>
              </w:rPr>
              <w:t>艾综合征</w:t>
            </w:r>
          </w:p>
        </w:tc>
        <w:tc>
          <w:tcPr>
            <w:tcW w:w="1417" w:type="dxa"/>
            <w:tcBorders>
              <w:top w:val="single" w:sz="12" w:space="0" w:color="auto"/>
              <w:bottom w:val="single" w:sz="8" w:space="0" w:color="auto"/>
            </w:tcBorders>
          </w:tcPr>
          <w:p w14:paraId="2B2B1842" w14:textId="77777777" w:rsidR="00877E08" w:rsidRDefault="00947235">
            <w:pPr>
              <w:pStyle w:val="ab"/>
              <w:kinsoku w:val="0"/>
              <w:overflowPunct w:val="0"/>
              <w:spacing w:before="0" w:beforeAutospacing="0" w:after="0" w:afterAutospacing="0"/>
              <w:jc w:val="both"/>
              <w:textAlignment w:val="baseline"/>
              <w:rPr>
                <w:rFonts w:ascii="Times New Roman" w:hAnsi="Times New Roman"/>
                <w:bCs/>
                <w:sz w:val="21"/>
                <w:szCs w:val="21"/>
              </w:rPr>
            </w:pPr>
            <w:proofErr w:type="spellStart"/>
            <w:r>
              <w:rPr>
                <w:rFonts w:ascii="Times New Roman" w:hAnsi="Times New Roman" w:cs="Arial"/>
                <w:bCs/>
                <w:i/>
                <w:kern w:val="24"/>
                <w:sz w:val="21"/>
                <w:szCs w:val="21"/>
              </w:rPr>
              <w:t>H.pylori</w:t>
            </w:r>
            <w:proofErr w:type="spellEnd"/>
            <w:r>
              <w:rPr>
                <w:rFonts w:ascii="Times New Roman" w:hAnsi="Times New Roman" w:cs="Arial" w:hint="eastAsia"/>
                <w:bCs/>
                <w:kern w:val="24"/>
                <w:sz w:val="21"/>
                <w:szCs w:val="21"/>
              </w:rPr>
              <w:t>感染根除</w:t>
            </w:r>
            <w:r>
              <w:rPr>
                <w:rFonts w:ascii="Times New Roman" w:hAnsi="Times New Roman" w:cs="Arial"/>
                <w:bCs/>
                <w:kern w:val="24"/>
                <w:sz w:val="21"/>
                <w:szCs w:val="21"/>
                <w:vertAlign w:val="superscript"/>
              </w:rPr>
              <w:t>**</w:t>
            </w:r>
          </w:p>
        </w:tc>
      </w:tr>
      <w:tr w:rsidR="00877E08" w14:paraId="7FE62B73" w14:textId="77777777">
        <w:trPr>
          <w:trHeight w:val="183"/>
          <w:tblHeader/>
        </w:trPr>
        <w:tc>
          <w:tcPr>
            <w:tcW w:w="1951" w:type="dxa"/>
            <w:tcBorders>
              <w:top w:val="single" w:sz="8" w:space="0" w:color="auto"/>
            </w:tcBorders>
          </w:tcPr>
          <w:p w14:paraId="6D7B4215" w14:textId="77777777" w:rsidR="00877E08" w:rsidRDefault="00947235">
            <w:pPr>
              <w:pStyle w:val="ab"/>
              <w:kinsoku w:val="0"/>
              <w:overflowPunct w:val="0"/>
              <w:spacing w:before="0" w:beforeAutospacing="0" w:after="0" w:afterAutospacing="0"/>
              <w:jc w:val="both"/>
              <w:textAlignment w:val="baseline"/>
              <w:rPr>
                <w:rFonts w:ascii="Times New Roman" w:hAnsi="Times New Roman" w:cs="Arial"/>
                <w:bCs/>
                <w:kern w:val="24"/>
                <w:sz w:val="21"/>
                <w:szCs w:val="21"/>
              </w:rPr>
            </w:pPr>
            <w:r>
              <w:rPr>
                <w:rFonts w:ascii="Times New Roman" w:hAnsi="Times New Roman" w:cs="Arial" w:hint="eastAsia"/>
                <w:bCs/>
                <w:kern w:val="24"/>
                <w:sz w:val="21"/>
                <w:szCs w:val="21"/>
              </w:rPr>
              <w:t>奥美拉</w:t>
            </w:r>
            <w:proofErr w:type="gramStart"/>
            <w:r>
              <w:rPr>
                <w:rFonts w:ascii="Times New Roman" w:hAnsi="Times New Roman" w:cs="Arial" w:hint="eastAsia"/>
                <w:bCs/>
                <w:kern w:val="24"/>
                <w:sz w:val="21"/>
                <w:szCs w:val="21"/>
              </w:rPr>
              <w:t>唑</w:t>
            </w:r>
            <w:proofErr w:type="gramEnd"/>
          </w:p>
        </w:tc>
        <w:tc>
          <w:tcPr>
            <w:tcW w:w="1059" w:type="dxa"/>
            <w:tcBorders>
              <w:top w:val="single" w:sz="8" w:space="0" w:color="auto"/>
            </w:tcBorders>
          </w:tcPr>
          <w:p w14:paraId="2CA30BE7" w14:textId="77777777" w:rsidR="00877E08" w:rsidRDefault="00947235">
            <w:pPr>
              <w:rPr>
                <w:rFonts w:eastAsia="宋体" w:cs="Arial"/>
                <w:bCs/>
                <w:kern w:val="24"/>
                <w:sz w:val="21"/>
                <w:szCs w:val="21"/>
              </w:rPr>
            </w:pPr>
            <w:r>
              <w:rPr>
                <w:rFonts w:eastAsia="宋体" w:cs="Arial"/>
                <w:bCs/>
                <w:kern w:val="24"/>
                <w:sz w:val="21"/>
                <w:szCs w:val="21"/>
              </w:rPr>
              <w:t>+</w:t>
            </w:r>
          </w:p>
        </w:tc>
        <w:tc>
          <w:tcPr>
            <w:tcW w:w="1355" w:type="dxa"/>
            <w:tcBorders>
              <w:top w:val="single" w:sz="8" w:space="0" w:color="auto"/>
            </w:tcBorders>
          </w:tcPr>
          <w:p w14:paraId="060C6288" w14:textId="77777777" w:rsidR="00877E08" w:rsidRDefault="00947235">
            <w:pPr>
              <w:rPr>
                <w:rFonts w:eastAsia="宋体" w:cs="Arial"/>
                <w:bCs/>
                <w:kern w:val="24"/>
                <w:sz w:val="21"/>
                <w:szCs w:val="21"/>
              </w:rPr>
            </w:pPr>
            <w:r>
              <w:rPr>
                <w:rFonts w:eastAsia="宋体" w:cs="Arial"/>
                <w:bCs/>
                <w:kern w:val="24"/>
                <w:sz w:val="21"/>
                <w:szCs w:val="21"/>
              </w:rPr>
              <w:t>+</w:t>
            </w:r>
          </w:p>
        </w:tc>
        <w:tc>
          <w:tcPr>
            <w:tcW w:w="1413" w:type="dxa"/>
            <w:tcBorders>
              <w:top w:val="single" w:sz="8" w:space="0" w:color="auto"/>
            </w:tcBorders>
          </w:tcPr>
          <w:p w14:paraId="242CA512" w14:textId="77777777" w:rsidR="00877E08" w:rsidRDefault="00947235">
            <w:pPr>
              <w:rPr>
                <w:rFonts w:eastAsia="宋体" w:cs="Arial"/>
                <w:bCs/>
                <w:kern w:val="24"/>
                <w:sz w:val="21"/>
                <w:szCs w:val="21"/>
              </w:rPr>
            </w:pPr>
            <w:r>
              <w:rPr>
                <w:rFonts w:eastAsia="宋体" w:cs="Arial"/>
                <w:bCs/>
                <w:kern w:val="24"/>
                <w:sz w:val="21"/>
                <w:szCs w:val="21"/>
              </w:rPr>
              <w:t>+</w:t>
            </w:r>
            <w:r>
              <w:rPr>
                <w:rFonts w:eastAsia="宋体" w:cs="Arial"/>
                <w:bCs/>
                <w:kern w:val="24"/>
                <w:sz w:val="21"/>
                <w:szCs w:val="21"/>
                <w:vertAlign w:val="superscript"/>
              </w:rPr>
              <w:t>*</w:t>
            </w:r>
          </w:p>
        </w:tc>
        <w:tc>
          <w:tcPr>
            <w:tcW w:w="1418" w:type="dxa"/>
            <w:tcBorders>
              <w:top w:val="single" w:sz="8" w:space="0" w:color="auto"/>
            </w:tcBorders>
            <w:shd w:val="clear" w:color="auto" w:fill="auto"/>
          </w:tcPr>
          <w:p w14:paraId="5FC556B7" w14:textId="77777777" w:rsidR="00877E08" w:rsidRDefault="00947235">
            <w:pPr>
              <w:rPr>
                <w:rFonts w:eastAsia="宋体" w:cs="Arial"/>
                <w:bCs/>
                <w:kern w:val="24"/>
                <w:sz w:val="21"/>
                <w:szCs w:val="21"/>
              </w:rPr>
            </w:pPr>
            <w:r>
              <w:rPr>
                <w:rFonts w:eastAsia="宋体" w:cs="Arial"/>
                <w:bCs/>
                <w:kern w:val="24"/>
                <w:sz w:val="21"/>
                <w:szCs w:val="21"/>
              </w:rPr>
              <w:t>+</w:t>
            </w:r>
          </w:p>
        </w:tc>
        <w:tc>
          <w:tcPr>
            <w:tcW w:w="1417" w:type="dxa"/>
            <w:tcBorders>
              <w:top w:val="single" w:sz="8" w:space="0" w:color="auto"/>
            </w:tcBorders>
          </w:tcPr>
          <w:p w14:paraId="309C86A5" w14:textId="77777777" w:rsidR="00877E08" w:rsidRDefault="00947235">
            <w:pPr>
              <w:rPr>
                <w:rFonts w:eastAsia="宋体" w:cs="Arial"/>
                <w:bCs/>
                <w:kern w:val="24"/>
                <w:sz w:val="21"/>
                <w:szCs w:val="21"/>
              </w:rPr>
            </w:pPr>
            <w:r>
              <w:rPr>
                <w:rFonts w:eastAsia="宋体" w:cs="Arial"/>
                <w:bCs/>
                <w:kern w:val="24"/>
                <w:sz w:val="21"/>
                <w:szCs w:val="21"/>
              </w:rPr>
              <w:t>+</w:t>
            </w:r>
          </w:p>
        </w:tc>
      </w:tr>
      <w:tr w:rsidR="00877E08" w14:paraId="6027699E" w14:textId="77777777">
        <w:trPr>
          <w:trHeight w:val="183"/>
          <w:tblHeader/>
        </w:trPr>
        <w:tc>
          <w:tcPr>
            <w:tcW w:w="1951" w:type="dxa"/>
          </w:tcPr>
          <w:p w14:paraId="3C1DCDDE" w14:textId="77777777" w:rsidR="00877E08" w:rsidRDefault="00947235">
            <w:pPr>
              <w:pStyle w:val="ab"/>
              <w:kinsoku w:val="0"/>
              <w:overflowPunct w:val="0"/>
              <w:spacing w:before="0" w:beforeAutospacing="0" w:after="0" w:afterAutospacing="0"/>
              <w:jc w:val="both"/>
              <w:textAlignment w:val="baseline"/>
              <w:rPr>
                <w:rFonts w:ascii="Times New Roman" w:hAnsi="Times New Roman" w:cs="Arial"/>
                <w:bCs/>
                <w:kern w:val="24"/>
                <w:sz w:val="21"/>
                <w:szCs w:val="21"/>
              </w:rPr>
            </w:pPr>
            <w:proofErr w:type="gramStart"/>
            <w:r>
              <w:rPr>
                <w:rFonts w:ascii="Times New Roman" w:hAnsi="Times New Roman" w:cs="Arial" w:hint="eastAsia"/>
                <w:bCs/>
                <w:kern w:val="24"/>
                <w:sz w:val="21"/>
                <w:szCs w:val="21"/>
              </w:rPr>
              <w:t>兰索拉唑</w:t>
            </w:r>
            <w:proofErr w:type="gramEnd"/>
          </w:p>
        </w:tc>
        <w:tc>
          <w:tcPr>
            <w:tcW w:w="1059" w:type="dxa"/>
          </w:tcPr>
          <w:p w14:paraId="5E6F977C" w14:textId="77777777" w:rsidR="00877E08" w:rsidRDefault="00947235">
            <w:pPr>
              <w:rPr>
                <w:rFonts w:eastAsia="宋体" w:cs="Arial"/>
                <w:bCs/>
                <w:kern w:val="24"/>
                <w:sz w:val="21"/>
                <w:szCs w:val="21"/>
              </w:rPr>
            </w:pPr>
            <w:r>
              <w:rPr>
                <w:rFonts w:eastAsia="宋体" w:cs="Arial"/>
                <w:bCs/>
                <w:kern w:val="24"/>
                <w:sz w:val="21"/>
                <w:szCs w:val="21"/>
              </w:rPr>
              <w:t>+</w:t>
            </w:r>
          </w:p>
        </w:tc>
        <w:tc>
          <w:tcPr>
            <w:tcW w:w="1355" w:type="dxa"/>
          </w:tcPr>
          <w:p w14:paraId="7A136814" w14:textId="77777777" w:rsidR="00877E08" w:rsidRDefault="00947235">
            <w:pPr>
              <w:rPr>
                <w:rFonts w:eastAsia="宋体" w:cs="Arial"/>
                <w:bCs/>
                <w:kern w:val="24"/>
                <w:sz w:val="21"/>
                <w:szCs w:val="21"/>
              </w:rPr>
            </w:pPr>
            <w:r>
              <w:rPr>
                <w:rFonts w:eastAsia="宋体" w:cs="Arial"/>
                <w:bCs/>
                <w:kern w:val="24"/>
                <w:sz w:val="21"/>
                <w:szCs w:val="21"/>
              </w:rPr>
              <w:t>+</w:t>
            </w:r>
          </w:p>
        </w:tc>
        <w:tc>
          <w:tcPr>
            <w:tcW w:w="1413" w:type="dxa"/>
          </w:tcPr>
          <w:p w14:paraId="558CC704" w14:textId="77777777" w:rsidR="00877E08" w:rsidRDefault="00877E08">
            <w:pPr>
              <w:rPr>
                <w:rFonts w:eastAsia="宋体" w:cs="Arial"/>
                <w:bCs/>
                <w:kern w:val="24"/>
                <w:sz w:val="21"/>
                <w:szCs w:val="21"/>
              </w:rPr>
            </w:pPr>
          </w:p>
        </w:tc>
        <w:tc>
          <w:tcPr>
            <w:tcW w:w="1418" w:type="dxa"/>
            <w:shd w:val="clear" w:color="auto" w:fill="auto"/>
          </w:tcPr>
          <w:p w14:paraId="14BBD91F" w14:textId="77777777" w:rsidR="00877E08" w:rsidRDefault="00947235">
            <w:pPr>
              <w:rPr>
                <w:rFonts w:eastAsia="宋体" w:cs="Arial"/>
                <w:bCs/>
                <w:kern w:val="24"/>
                <w:sz w:val="21"/>
                <w:szCs w:val="21"/>
              </w:rPr>
            </w:pPr>
            <w:r>
              <w:rPr>
                <w:rFonts w:eastAsia="宋体" w:cs="Arial"/>
                <w:bCs/>
                <w:kern w:val="24"/>
                <w:sz w:val="21"/>
                <w:szCs w:val="21"/>
              </w:rPr>
              <w:t>+</w:t>
            </w:r>
          </w:p>
        </w:tc>
        <w:tc>
          <w:tcPr>
            <w:tcW w:w="1417" w:type="dxa"/>
          </w:tcPr>
          <w:p w14:paraId="058526A0" w14:textId="77777777" w:rsidR="00877E08" w:rsidRDefault="00947235">
            <w:pPr>
              <w:rPr>
                <w:rFonts w:eastAsia="宋体" w:cs="Arial"/>
                <w:bCs/>
                <w:kern w:val="24"/>
                <w:sz w:val="21"/>
                <w:szCs w:val="21"/>
              </w:rPr>
            </w:pPr>
            <w:r>
              <w:rPr>
                <w:rFonts w:eastAsia="宋体" w:cs="Arial"/>
                <w:bCs/>
                <w:kern w:val="24"/>
                <w:sz w:val="21"/>
                <w:szCs w:val="21"/>
              </w:rPr>
              <w:t>+</w:t>
            </w:r>
          </w:p>
        </w:tc>
      </w:tr>
      <w:tr w:rsidR="00877E08" w14:paraId="04A5793D" w14:textId="77777777">
        <w:trPr>
          <w:trHeight w:val="183"/>
          <w:tblHeader/>
        </w:trPr>
        <w:tc>
          <w:tcPr>
            <w:tcW w:w="1951" w:type="dxa"/>
          </w:tcPr>
          <w:p w14:paraId="630BB3A7" w14:textId="77777777" w:rsidR="00877E08" w:rsidRDefault="00947235">
            <w:pPr>
              <w:pStyle w:val="ab"/>
              <w:kinsoku w:val="0"/>
              <w:overflowPunct w:val="0"/>
              <w:spacing w:before="0" w:beforeAutospacing="0" w:after="0" w:afterAutospacing="0"/>
              <w:jc w:val="both"/>
              <w:textAlignment w:val="baseline"/>
              <w:rPr>
                <w:rFonts w:ascii="Times New Roman" w:hAnsi="Times New Roman" w:cs="Arial"/>
                <w:bCs/>
                <w:kern w:val="24"/>
                <w:sz w:val="21"/>
                <w:szCs w:val="21"/>
              </w:rPr>
            </w:pPr>
            <w:proofErr w:type="gramStart"/>
            <w:r>
              <w:rPr>
                <w:rFonts w:ascii="Times New Roman" w:hAnsi="Times New Roman" w:cs="Arial" w:hint="eastAsia"/>
                <w:bCs/>
                <w:kern w:val="24"/>
                <w:sz w:val="21"/>
                <w:szCs w:val="21"/>
              </w:rPr>
              <w:t>泮</w:t>
            </w:r>
            <w:proofErr w:type="gramEnd"/>
            <w:r>
              <w:rPr>
                <w:rFonts w:ascii="Times New Roman" w:hAnsi="Times New Roman" w:cs="Arial" w:hint="eastAsia"/>
                <w:bCs/>
                <w:kern w:val="24"/>
                <w:sz w:val="21"/>
                <w:szCs w:val="21"/>
              </w:rPr>
              <w:t>托拉</w:t>
            </w:r>
            <w:proofErr w:type="gramStart"/>
            <w:r>
              <w:rPr>
                <w:rFonts w:ascii="Times New Roman" w:hAnsi="Times New Roman" w:cs="Arial" w:hint="eastAsia"/>
                <w:bCs/>
                <w:kern w:val="24"/>
                <w:sz w:val="21"/>
                <w:szCs w:val="21"/>
              </w:rPr>
              <w:t>唑</w:t>
            </w:r>
            <w:proofErr w:type="gramEnd"/>
          </w:p>
        </w:tc>
        <w:tc>
          <w:tcPr>
            <w:tcW w:w="1059" w:type="dxa"/>
          </w:tcPr>
          <w:p w14:paraId="52F80507" w14:textId="77777777" w:rsidR="00877E08" w:rsidRDefault="00947235">
            <w:pPr>
              <w:rPr>
                <w:rFonts w:eastAsia="宋体" w:cs="Arial"/>
                <w:bCs/>
                <w:kern w:val="24"/>
                <w:sz w:val="21"/>
                <w:szCs w:val="21"/>
              </w:rPr>
            </w:pPr>
            <w:r>
              <w:rPr>
                <w:rFonts w:eastAsia="宋体" w:cs="Arial"/>
                <w:bCs/>
                <w:kern w:val="24"/>
                <w:sz w:val="21"/>
                <w:szCs w:val="21"/>
              </w:rPr>
              <w:t>+</w:t>
            </w:r>
          </w:p>
        </w:tc>
        <w:tc>
          <w:tcPr>
            <w:tcW w:w="1355" w:type="dxa"/>
          </w:tcPr>
          <w:p w14:paraId="0FE5C4F3" w14:textId="77777777" w:rsidR="00877E08" w:rsidRDefault="00947235">
            <w:pPr>
              <w:rPr>
                <w:rFonts w:eastAsia="宋体" w:cs="Arial"/>
                <w:bCs/>
                <w:kern w:val="24"/>
                <w:sz w:val="21"/>
                <w:szCs w:val="21"/>
              </w:rPr>
            </w:pPr>
            <w:r>
              <w:rPr>
                <w:rFonts w:eastAsia="宋体" w:cs="Arial"/>
                <w:bCs/>
                <w:kern w:val="24"/>
                <w:sz w:val="21"/>
                <w:szCs w:val="21"/>
              </w:rPr>
              <w:t>+</w:t>
            </w:r>
          </w:p>
        </w:tc>
        <w:tc>
          <w:tcPr>
            <w:tcW w:w="1413" w:type="dxa"/>
          </w:tcPr>
          <w:p w14:paraId="7CC144DD" w14:textId="77777777" w:rsidR="00877E08" w:rsidRDefault="00877E08">
            <w:pPr>
              <w:rPr>
                <w:rFonts w:eastAsia="宋体" w:cs="Arial"/>
                <w:bCs/>
                <w:kern w:val="24"/>
                <w:sz w:val="21"/>
                <w:szCs w:val="21"/>
              </w:rPr>
            </w:pPr>
          </w:p>
        </w:tc>
        <w:tc>
          <w:tcPr>
            <w:tcW w:w="1418" w:type="dxa"/>
            <w:shd w:val="clear" w:color="auto" w:fill="auto"/>
          </w:tcPr>
          <w:p w14:paraId="1D7BC108" w14:textId="77777777" w:rsidR="00877E08" w:rsidRDefault="00877E08">
            <w:pPr>
              <w:rPr>
                <w:rFonts w:eastAsia="宋体" w:cs="Arial"/>
                <w:bCs/>
                <w:kern w:val="24"/>
                <w:sz w:val="21"/>
                <w:szCs w:val="21"/>
              </w:rPr>
            </w:pPr>
          </w:p>
        </w:tc>
        <w:tc>
          <w:tcPr>
            <w:tcW w:w="1417" w:type="dxa"/>
          </w:tcPr>
          <w:p w14:paraId="2FA9155E" w14:textId="77777777" w:rsidR="00877E08" w:rsidRDefault="00947235">
            <w:pPr>
              <w:rPr>
                <w:rFonts w:eastAsia="宋体" w:cs="Arial"/>
                <w:bCs/>
                <w:kern w:val="24"/>
                <w:sz w:val="21"/>
                <w:szCs w:val="21"/>
              </w:rPr>
            </w:pPr>
            <w:r>
              <w:rPr>
                <w:rFonts w:eastAsia="宋体" w:cs="Arial"/>
                <w:bCs/>
                <w:kern w:val="24"/>
                <w:sz w:val="21"/>
                <w:szCs w:val="21"/>
              </w:rPr>
              <w:t>+</w:t>
            </w:r>
          </w:p>
        </w:tc>
      </w:tr>
      <w:tr w:rsidR="00877E08" w14:paraId="645A0489" w14:textId="77777777">
        <w:trPr>
          <w:trHeight w:val="183"/>
          <w:tblHeader/>
        </w:trPr>
        <w:tc>
          <w:tcPr>
            <w:tcW w:w="1951" w:type="dxa"/>
          </w:tcPr>
          <w:p w14:paraId="5B28D494" w14:textId="77777777" w:rsidR="00877E08" w:rsidRDefault="00947235">
            <w:pPr>
              <w:pStyle w:val="ab"/>
              <w:kinsoku w:val="0"/>
              <w:overflowPunct w:val="0"/>
              <w:spacing w:before="0" w:beforeAutospacing="0" w:after="0" w:afterAutospacing="0"/>
              <w:jc w:val="both"/>
              <w:textAlignment w:val="baseline"/>
              <w:rPr>
                <w:rFonts w:ascii="Times New Roman" w:hAnsi="Times New Roman" w:cs="Arial"/>
                <w:bCs/>
                <w:kern w:val="24"/>
                <w:sz w:val="21"/>
                <w:szCs w:val="21"/>
              </w:rPr>
            </w:pPr>
            <w:r>
              <w:rPr>
                <w:rFonts w:ascii="Times New Roman" w:hAnsi="Times New Roman" w:cs="Arial" w:hint="eastAsia"/>
                <w:bCs/>
                <w:kern w:val="24"/>
                <w:sz w:val="21"/>
                <w:szCs w:val="21"/>
              </w:rPr>
              <w:t>雷贝拉</w:t>
            </w:r>
            <w:proofErr w:type="gramStart"/>
            <w:r>
              <w:rPr>
                <w:rFonts w:ascii="Times New Roman" w:hAnsi="Times New Roman" w:cs="Arial" w:hint="eastAsia"/>
                <w:bCs/>
                <w:kern w:val="24"/>
                <w:sz w:val="21"/>
                <w:szCs w:val="21"/>
              </w:rPr>
              <w:t>唑</w:t>
            </w:r>
            <w:proofErr w:type="gramEnd"/>
          </w:p>
        </w:tc>
        <w:tc>
          <w:tcPr>
            <w:tcW w:w="1059" w:type="dxa"/>
          </w:tcPr>
          <w:p w14:paraId="48700D2E" w14:textId="77777777" w:rsidR="00877E08" w:rsidRDefault="00947235">
            <w:pPr>
              <w:rPr>
                <w:rFonts w:eastAsia="宋体" w:cs="Arial"/>
                <w:bCs/>
                <w:kern w:val="24"/>
                <w:sz w:val="21"/>
                <w:szCs w:val="21"/>
              </w:rPr>
            </w:pPr>
            <w:r>
              <w:rPr>
                <w:rFonts w:eastAsia="宋体" w:cs="Arial"/>
                <w:bCs/>
                <w:kern w:val="24"/>
                <w:sz w:val="21"/>
                <w:szCs w:val="21"/>
              </w:rPr>
              <w:t>+</w:t>
            </w:r>
          </w:p>
        </w:tc>
        <w:tc>
          <w:tcPr>
            <w:tcW w:w="1355" w:type="dxa"/>
          </w:tcPr>
          <w:p w14:paraId="0DB66845" w14:textId="77777777" w:rsidR="00877E08" w:rsidRDefault="00947235">
            <w:pPr>
              <w:rPr>
                <w:rFonts w:eastAsia="宋体" w:cs="Arial"/>
                <w:bCs/>
                <w:kern w:val="24"/>
                <w:sz w:val="21"/>
                <w:szCs w:val="21"/>
              </w:rPr>
            </w:pPr>
            <w:r>
              <w:rPr>
                <w:rFonts w:eastAsia="宋体" w:cs="Arial"/>
                <w:bCs/>
                <w:kern w:val="24"/>
                <w:sz w:val="21"/>
                <w:szCs w:val="21"/>
              </w:rPr>
              <w:t>+</w:t>
            </w:r>
          </w:p>
        </w:tc>
        <w:tc>
          <w:tcPr>
            <w:tcW w:w="1413" w:type="dxa"/>
          </w:tcPr>
          <w:p w14:paraId="29CAC847" w14:textId="77777777" w:rsidR="00877E08" w:rsidRDefault="00877E08">
            <w:pPr>
              <w:rPr>
                <w:rFonts w:eastAsia="宋体" w:cs="Arial"/>
                <w:bCs/>
                <w:kern w:val="24"/>
                <w:sz w:val="21"/>
                <w:szCs w:val="21"/>
              </w:rPr>
            </w:pPr>
          </w:p>
        </w:tc>
        <w:tc>
          <w:tcPr>
            <w:tcW w:w="1418" w:type="dxa"/>
            <w:shd w:val="clear" w:color="auto" w:fill="auto"/>
          </w:tcPr>
          <w:p w14:paraId="637221E2" w14:textId="77777777" w:rsidR="00877E08" w:rsidRDefault="00947235">
            <w:pPr>
              <w:rPr>
                <w:rFonts w:eastAsia="宋体" w:cs="Arial"/>
                <w:bCs/>
                <w:kern w:val="24"/>
                <w:sz w:val="21"/>
                <w:szCs w:val="21"/>
              </w:rPr>
            </w:pPr>
            <w:r>
              <w:rPr>
                <w:rFonts w:eastAsia="宋体" w:cs="Arial"/>
                <w:bCs/>
                <w:kern w:val="24"/>
                <w:sz w:val="21"/>
                <w:szCs w:val="21"/>
              </w:rPr>
              <w:t>+</w:t>
            </w:r>
          </w:p>
        </w:tc>
        <w:tc>
          <w:tcPr>
            <w:tcW w:w="1417" w:type="dxa"/>
          </w:tcPr>
          <w:p w14:paraId="2C8ACFFE" w14:textId="77777777" w:rsidR="00877E08" w:rsidRDefault="00947235">
            <w:pPr>
              <w:rPr>
                <w:rFonts w:eastAsia="宋体" w:cs="Arial"/>
                <w:bCs/>
                <w:kern w:val="24"/>
                <w:sz w:val="21"/>
                <w:szCs w:val="21"/>
              </w:rPr>
            </w:pPr>
            <w:r>
              <w:rPr>
                <w:rFonts w:eastAsia="宋体" w:cs="Arial"/>
                <w:bCs/>
                <w:kern w:val="24"/>
                <w:sz w:val="21"/>
                <w:szCs w:val="21"/>
              </w:rPr>
              <w:t>+</w:t>
            </w:r>
          </w:p>
        </w:tc>
      </w:tr>
      <w:tr w:rsidR="00877E08" w14:paraId="725BCC60" w14:textId="77777777">
        <w:trPr>
          <w:trHeight w:val="374"/>
          <w:tblHeader/>
        </w:trPr>
        <w:tc>
          <w:tcPr>
            <w:tcW w:w="1951" w:type="dxa"/>
          </w:tcPr>
          <w:p w14:paraId="6C6CDDA0" w14:textId="77777777" w:rsidR="00877E08" w:rsidRDefault="00947235">
            <w:pPr>
              <w:pStyle w:val="ab"/>
              <w:kinsoku w:val="0"/>
              <w:overflowPunct w:val="0"/>
              <w:spacing w:before="0" w:beforeAutospacing="0" w:after="0" w:afterAutospacing="0"/>
              <w:jc w:val="both"/>
              <w:textAlignment w:val="baseline"/>
              <w:rPr>
                <w:rFonts w:ascii="Times New Roman" w:hAnsi="Times New Roman" w:cs="Arial"/>
                <w:bCs/>
                <w:kern w:val="24"/>
                <w:sz w:val="21"/>
                <w:szCs w:val="21"/>
              </w:rPr>
            </w:pPr>
            <w:r>
              <w:rPr>
                <w:rFonts w:ascii="Times New Roman" w:hAnsi="Times New Roman" w:cs="Arial" w:hint="eastAsia"/>
                <w:bCs/>
                <w:kern w:val="24"/>
                <w:sz w:val="21"/>
                <w:szCs w:val="21"/>
              </w:rPr>
              <w:t>艾司奥美拉</w:t>
            </w:r>
            <w:proofErr w:type="gramStart"/>
            <w:r>
              <w:rPr>
                <w:rFonts w:ascii="Times New Roman" w:hAnsi="Times New Roman" w:cs="Arial" w:hint="eastAsia"/>
                <w:bCs/>
                <w:kern w:val="24"/>
                <w:sz w:val="21"/>
                <w:szCs w:val="21"/>
              </w:rPr>
              <w:t>唑</w:t>
            </w:r>
            <w:proofErr w:type="gramEnd"/>
          </w:p>
        </w:tc>
        <w:tc>
          <w:tcPr>
            <w:tcW w:w="1059" w:type="dxa"/>
          </w:tcPr>
          <w:p w14:paraId="277F2582" w14:textId="77777777" w:rsidR="00877E08" w:rsidRDefault="00947235">
            <w:pPr>
              <w:rPr>
                <w:rFonts w:eastAsia="宋体" w:cs="Arial"/>
                <w:bCs/>
                <w:kern w:val="24"/>
                <w:sz w:val="21"/>
                <w:szCs w:val="21"/>
              </w:rPr>
            </w:pPr>
            <w:r>
              <w:rPr>
                <w:rFonts w:eastAsia="宋体" w:cs="Arial"/>
                <w:bCs/>
                <w:kern w:val="24"/>
                <w:sz w:val="21"/>
                <w:szCs w:val="21"/>
              </w:rPr>
              <w:t>+</w:t>
            </w:r>
          </w:p>
        </w:tc>
        <w:tc>
          <w:tcPr>
            <w:tcW w:w="1355" w:type="dxa"/>
          </w:tcPr>
          <w:p w14:paraId="53CEB2BC" w14:textId="77777777" w:rsidR="00877E08" w:rsidRDefault="00877E08">
            <w:pPr>
              <w:rPr>
                <w:rFonts w:eastAsia="宋体" w:cs="Arial"/>
                <w:bCs/>
                <w:kern w:val="24"/>
                <w:sz w:val="21"/>
                <w:szCs w:val="21"/>
              </w:rPr>
            </w:pPr>
          </w:p>
        </w:tc>
        <w:tc>
          <w:tcPr>
            <w:tcW w:w="1413" w:type="dxa"/>
          </w:tcPr>
          <w:p w14:paraId="3BABAD37" w14:textId="77777777" w:rsidR="00877E08" w:rsidRDefault="00947235">
            <w:pPr>
              <w:rPr>
                <w:rFonts w:eastAsia="宋体" w:cs="Arial"/>
                <w:bCs/>
                <w:kern w:val="24"/>
                <w:sz w:val="21"/>
                <w:szCs w:val="21"/>
              </w:rPr>
            </w:pPr>
            <w:r>
              <w:rPr>
                <w:rFonts w:eastAsia="宋体" w:cs="Arial"/>
                <w:bCs/>
                <w:kern w:val="24"/>
                <w:sz w:val="21"/>
                <w:szCs w:val="21"/>
              </w:rPr>
              <w:t>+</w:t>
            </w:r>
          </w:p>
        </w:tc>
        <w:tc>
          <w:tcPr>
            <w:tcW w:w="1418" w:type="dxa"/>
            <w:shd w:val="clear" w:color="auto" w:fill="auto"/>
          </w:tcPr>
          <w:p w14:paraId="4420E56E" w14:textId="77777777" w:rsidR="00877E08" w:rsidRDefault="00877E08">
            <w:pPr>
              <w:rPr>
                <w:rFonts w:eastAsia="宋体" w:cs="Arial"/>
                <w:bCs/>
                <w:kern w:val="24"/>
                <w:sz w:val="21"/>
                <w:szCs w:val="21"/>
              </w:rPr>
            </w:pPr>
          </w:p>
        </w:tc>
        <w:tc>
          <w:tcPr>
            <w:tcW w:w="1417" w:type="dxa"/>
          </w:tcPr>
          <w:p w14:paraId="3D0E8D9E" w14:textId="77777777" w:rsidR="00877E08" w:rsidRDefault="00947235">
            <w:pPr>
              <w:rPr>
                <w:rFonts w:eastAsia="宋体" w:cs="Arial"/>
                <w:bCs/>
                <w:kern w:val="24"/>
                <w:sz w:val="21"/>
                <w:szCs w:val="21"/>
              </w:rPr>
            </w:pPr>
            <w:r>
              <w:rPr>
                <w:rFonts w:eastAsia="宋体" w:cs="Arial"/>
                <w:bCs/>
                <w:kern w:val="24"/>
                <w:sz w:val="21"/>
                <w:szCs w:val="21"/>
              </w:rPr>
              <w:t>+</w:t>
            </w:r>
          </w:p>
        </w:tc>
      </w:tr>
      <w:tr w:rsidR="00877E08" w14:paraId="6F3532F3" w14:textId="77777777">
        <w:trPr>
          <w:trHeight w:val="374"/>
          <w:tblHeader/>
        </w:trPr>
        <w:tc>
          <w:tcPr>
            <w:tcW w:w="1951" w:type="dxa"/>
            <w:tcBorders>
              <w:bottom w:val="single" w:sz="12" w:space="0" w:color="auto"/>
            </w:tcBorders>
          </w:tcPr>
          <w:p w14:paraId="46BC60E2" w14:textId="77777777" w:rsidR="00877E08" w:rsidRDefault="00947235">
            <w:pPr>
              <w:pStyle w:val="ab"/>
              <w:kinsoku w:val="0"/>
              <w:overflowPunct w:val="0"/>
              <w:spacing w:before="0" w:beforeAutospacing="0" w:after="0" w:afterAutospacing="0"/>
              <w:jc w:val="both"/>
              <w:textAlignment w:val="baseline"/>
              <w:rPr>
                <w:rFonts w:ascii="Times New Roman" w:hAnsi="Times New Roman" w:cs="Arial"/>
                <w:bCs/>
                <w:kern w:val="24"/>
                <w:sz w:val="21"/>
                <w:szCs w:val="21"/>
              </w:rPr>
            </w:pPr>
            <w:proofErr w:type="gramStart"/>
            <w:r>
              <w:rPr>
                <w:rFonts w:ascii="Times New Roman" w:hAnsi="Times New Roman" w:cs="Arial" w:hint="eastAsia"/>
                <w:bCs/>
                <w:kern w:val="24"/>
                <w:sz w:val="21"/>
                <w:szCs w:val="21"/>
              </w:rPr>
              <w:t>艾普拉唑</w:t>
            </w:r>
            <w:proofErr w:type="gramEnd"/>
          </w:p>
        </w:tc>
        <w:tc>
          <w:tcPr>
            <w:tcW w:w="1059" w:type="dxa"/>
            <w:tcBorders>
              <w:bottom w:val="single" w:sz="12" w:space="0" w:color="auto"/>
            </w:tcBorders>
          </w:tcPr>
          <w:p w14:paraId="43DD880E" w14:textId="77777777" w:rsidR="00877E08" w:rsidRDefault="00947235">
            <w:pPr>
              <w:rPr>
                <w:rFonts w:eastAsia="宋体" w:cs="Arial"/>
                <w:bCs/>
                <w:kern w:val="24"/>
                <w:sz w:val="21"/>
                <w:szCs w:val="21"/>
              </w:rPr>
            </w:pPr>
            <w:r>
              <w:rPr>
                <w:rFonts w:eastAsia="宋体" w:cs="Arial"/>
                <w:bCs/>
                <w:kern w:val="24"/>
                <w:sz w:val="21"/>
                <w:szCs w:val="21"/>
              </w:rPr>
              <w:t>+</w:t>
            </w:r>
          </w:p>
        </w:tc>
        <w:tc>
          <w:tcPr>
            <w:tcW w:w="1355" w:type="dxa"/>
            <w:tcBorders>
              <w:bottom w:val="single" w:sz="12" w:space="0" w:color="auto"/>
            </w:tcBorders>
          </w:tcPr>
          <w:p w14:paraId="24B965A4" w14:textId="77777777" w:rsidR="00877E08" w:rsidRDefault="00947235">
            <w:pPr>
              <w:rPr>
                <w:rFonts w:eastAsia="宋体" w:cs="Arial"/>
                <w:bCs/>
                <w:kern w:val="24"/>
                <w:sz w:val="21"/>
                <w:szCs w:val="21"/>
              </w:rPr>
            </w:pPr>
            <w:r>
              <w:rPr>
                <w:rFonts w:eastAsia="宋体" w:cs="Arial"/>
                <w:bCs/>
                <w:kern w:val="24"/>
                <w:sz w:val="21"/>
                <w:szCs w:val="21"/>
              </w:rPr>
              <w:t>+</w:t>
            </w:r>
          </w:p>
        </w:tc>
        <w:tc>
          <w:tcPr>
            <w:tcW w:w="1413" w:type="dxa"/>
            <w:tcBorders>
              <w:bottom w:val="single" w:sz="12" w:space="0" w:color="auto"/>
            </w:tcBorders>
          </w:tcPr>
          <w:p w14:paraId="777D1546" w14:textId="77777777" w:rsidR="00877E08" w:rsidRDefault="00877E08">
            <w:pPr>
              <w:rPr>
                <w:rFonts w:eastAsia="宋体" w:cs="Arial"/>
                <w:bCs/>
                <w:kern w:val="24"/>
                <w:sz w:val="21"/>
                <w:szCs w:val="21"/>
              </w:rPr>
            </w:pPr>
          </w:p>
        </w:tc>
        <w:tc>
          <w:tcPr>
            <w:tcW w:w="1418" w:type="dxa"/>
            <w:tcBorders>
              <w:bottom w:val="single" w:sz="12" w:space="0" w:color="auto"/>
            </w:tcBorders>
            <w:shd w:val="clear" w:color="auto" w:fill="auto"/>
          </w:tcPr>
          <w:p w14:paraId="14A61053" w14:textId="77777777" w:rsidR="00877E08" w:rsidRDefault="00877E08">
            <w:pPr>
              <w:rPr>
                <w:rFonts w:eastAsia="宋体" w:cs="Arial"/>
                <w:bCs/>
                <w:kern w:val="24"/>
                <w:sz w:val="21"/>
                <w:szCs w:val="21"/>
              </w:rPr>
            </w:pPr>
          </w:p>
        </w:tc>
        <w:tc>
          <w:tcPr>
            <w:tcW w:w="1417" w:type="dxa"/>
            <w:tcBorders>
              <w:bottom w:val="single" w:sz="12" w:space="0" w:color="auto"/>
            </w:tcBorders>
          </w:tcPr>
          <w:p w14:paraId="41CCF73A" w14:textId="77777777" w:rsidR="00877E08" w:rsidRDefault="00947235">
            <w:pPr>
              <w:rPr>
                <w:rFonts w:eastAsia="宋体" w:cs="Arial"/>
                <w:bCs/>
                <w:kern w:val="24"/>
                <w:sz w:val="21"/>
                <w:szCs w:val="21"/>
              </w:rPr>
            </w:pPr>
            <w:r>
              <w:rPr>
                <w:rFonts w:eastAsia="宋体" w:cs="Arial"/>
                <w:bCs/>
                <w:kern w:val="24"/>
                <w:sz w:val="21"/>
                <w:szCs w:val="21"/>
              </w:rPr>
              <w:t>+</w:t>
            </w:r>
          </w:p>
        </w:tc>
      </w:tr>
    </w:tbl>
    <w:p w14:paraId="66F08E09" w14:textId="77777777" w:rsidR="00877E08" w:rsidRDefault="00947235">
      <w:pPr>
        <w:widowControl/>
        <w:spacing w:line="240" w:lineRule="auto"/>
        <w:jc w:val="left"/>
        <w:rPr>
          <w:rFonts w:eastAsia="宋体"/>
          <w:sz w:val="21"/>
          <w:szCs w:val="24"/>
        </w:rPr>
      </w:pPr>
      <w:bookmarkStart w:id="6" w:name="_Ref523164593"/>
      <w:r>
        <w:rPr>
          <w:rFonts w:eastAsia="宋体" w:hint="eastAsia"/>
          <w:sz w:val="21"/>
          <w:szCs w:val="24"/>
        </w:rPr>
        <w:t>备注：</w:t>
      </w:r>
      <w:r>
        <w:rPr>
          <w:rFonts w:eastAsia="宋体" w:hint="eastAsia"/>
          <w:sz w:val="21"/>
          <w:szCs w:val="24"/>
        </w:rPr>
        <w:t xml:space="preserve">GERD </w:t>
      </w:r>
      <w:r>
        <w:rPr>
          <w:rFonts w:eastAsia="宋体" w:hint="eastAsia"/>
          <w:sz w:val="21"/>
          <w:szCs w:val="24"/>
        </w:rPr>
        <w:t>胃食管反流病；</w:t>
      </w:r>
      <w:r>
        <w:rPr>
          <w:rFonts w:eastAsia="宋体" w:hint="eastAsia"/>
          <w:sz w:val="21"/>
          <w:szCs w:val="24"/>
        </w:rPr>
        <w:t>NSAIDs</w:t>
      </w:r>
      <w:r>
        <w:rPr>
          <w:rFonts w:eastAsia="宋体"/>
          <w:sz w:val="21"/>
          <w:szCs w:val="24"/>
        </w:rPr>
        <w:t xml:space="preserve"> </w:t>
      </w:r>
      <w:r>
        <w:rPr>
          <w:rFonts w:eastAsia="宋体" w:hint="eastAsia"/>
          <w:sz w:val="21"/>
          <w:szCs w:val="24"/>
        </w:rPr>
        <w:t>非</w:t>
      </w:r>
      <w:proofErr w:type="gramStart"/>
      <w:r>
        <w:rPr>
          <w:rFonts w:eastAsia="宋体" w:hint="eastAsia"/>
          <w:sz w:val="21"/>
          <w:szCs w:val="24"/>
        </w:rPr>
        <w:t>甾</w:t>
      </w:r>
      <w:proofErr w:type="gramEnd"/>
      <w:r>
        <w:rPr>
          <w:rFonts w:eastAsia="宋体" w:hint="eastAsia"/>
          <w:sz w:val="21"/>
          <w:szCs w:val="24"/>
        </w:rPr>
        <w:t>体抗炎药；</w:t>
      </w:r>
      <w:r>
        <w:rPr>
          <w:rFonts w:eastAsia="宋体"/>
          <w:sz w:val="21"/>
          <w:szCs w:val="24"/>
          <w:vertAlign w:val="superscript"/>
        </w:rPr>
        <w:t>*</w:t>
      </w:r>
      <w:r>
        <w:rPr>
          <w:rFonts w:eastAsia="宋体" w:hint="eastAsia"/>
          <w:sz w:val="21"/>
          <w:szCs w:val="24"/>
        </w:rPr>
        <w:t>包括预防</w:t>
      </w:r>
      <w:r>
        <w:rPr>
          <w:rFonts w:eastAsia="宋体" w:hint="eastAsia"/>
          <w:sz w:val="21"/>
          <w:szCs w:val="24"/>
        </w:rPr>
        <w:t>NSAIDs</w:t>
      </w:r>
      <w:r>
        <w:rPr>
          <w:rFonts w:eastAsia="宋体" w:hint="eastAsia"/>
          <w:sz w:val="21"/>
          <w:szCs w:val="24"/>
        </w:rPr>
        <w:t>相关性溃疡；</w:t>
      </w:r>
    </w:p>
    <w:p w14:paraId="3585CF8E" w14:textId="77777777" w:rsidR="00877E08" w:rsidRDefault="00947235">
      <w:pPr>
        <w:widowControl/>
        <w:spacing w:line="240" w:lineRule="auto"/>
        <w:jc w:val="left"/>
        <w:rPr>
          <w:rFonts w:eastAsia="宋体"/>
          <w:sz w:val="21"/>
          <w:szCs w:val="24"/>
        </w:rPr>
      </w:pPr>
      <w:r>
        <w:rPr>
          <w:rFonts w:eastAsia="宋体" w:hint="eastAsia"/>
          <w:sz w:val="21"/>
          <w:szCs w:val="24"/>
        </w:rPr>
        <w:t>参考信息来自原</w:t>
      </w:r>
      <w:proofErr w:type="gramStart"/>
      <w:r>
        <w:rPr>
          <w:rFonts w:eastAsia="宋体" w:hint="eastAsia"/>
          <w:sz w:val="21"/>
          <w:szCs w:val="24"/>
        </w:rPr>
        <w:t>研</w:t>
      </w:r>
      <w:proofErr w:type="gramEnd"/>
      <w:r>
        <w:rPr>
          <w:rFonts w:eastAsia="宋体" w:hint="eastAsia"/>
          <w:sz w:val="21"/>
          <w:szCs w:val="24"/>
        </w:rPr>
        <w:t>药的药品说明书，</w:t>
      </w:r>
      <w:r>
        <w:rPr>
          <w:rFonts w:eastAsia="宋体"/>
          <w:sz w:val="21"/>
          <w:szCs w:val="24"/>
          <w:vertAlign w:val="superscript"/>
        </w:rPr>
        <w:t>**</w:t>
      </w:r>
      <w:r>
        <w:rPr>
          <w:rFonts w:eastAsia="宋体" w:hint="eastAsia"/>
          <w:sz w:val="21"/>
          <w:szCs w:val="24"/>
        </w:rPr>
        <w:t>参考《第五次全国幽门螺杆菌感染处理共识报告》。</w:t>
      </w:r>
    </w:p>
    <w:p w14:paraId="69783DB8" w14:textId="77777777" w:rsidR="00877E08" w:rsidRDefault="00947235">
      <w:pPr>
        <w:widowControl/>
        <w:spacing w:line="240" w:lineRule="auto"/>
        <w:jc w:val="left"/>
        <w:rPr>
          <w:rFonts w:eastAsia="宋体"/>
          <w:sz w:val="21"/>
          <w:szCs w:val="24"/>
        </w:rPr>
      </w:pPr>
      <w:r>
        <w:rPr>
          <w:rFonts w:eastAsia="宋体"/>
          <w:sz w:val="21"/>
          <w:szCs w:val="24"/>
        </w:rPr>
        <w:br w:type="page"/>
      </w:r>
    </w:p>
    <w:tbl>
      <w:tblPr>
        <w:tblStyle w:val="af1"/>
        <w:tblpPr w:leftFromText="180" w:rightFromText="180" w:vertAnchor="text" w:horzAnchor="margin" w:tblpX="-416" w:tblpY="721"/>
        <w:tblW w:w="8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1"/>
        <w:gridCol w:w="902"/>
        <w:gridCol w:w="959"/>
        <w:gridCol w:w="1392"/>
        <w:gridCol w:w="1072"/>
        <w:gridCol w:w="1071"/>
        <w:gridCol w:w="1385"/>
      </w:tblGrid>
      <w:tr w:rsidR="00877E08" w14:paraId="7D1309AE" w14:textId="77777777">
        <w:trPr>
          <w:trHeight w:val="414"/>
        </w:trPr>
        <w:tc>
          <w:tcPr>
            <w:tcW w:w="2061" w:type="dxa"/>
            <w:tcBorders>
              <w:top w:val="single" w:sz="12" w:space="0" w:color="auto"/>
              <w:bottom w:val="single" w:sz="8" w:space="0" w:color="auto"/>
              <w:tl2br w:val="single" w:sz="8" w:space="0" w:color="auto"/>
            </w:tcBorders>
          </w:tcPr>
          <w:p w14:paraId="44E4B275" w14:textId="77777777" w:rsidR="00877E08" w:rsidRDefault="00947235">
            <w:pPr>
              <w:pStyle w:val="ab"/>
              <w:kinsoku w:val="0"/>
              <w:overflowPunct w:val="0"/>
              <w:spacing w:before="0" w:beforeAutospacing="0" w:after="0" w:afterAutospacing="0"/>
              <w:ind w:firstLineChars="300" w:firstLine="630"/>
              <w:textAlignment w:val="baseline"/>
              <w:rPr>
                <w:rFonts w:ascii="Times New Roman" w:hAnsi="Times New Roman" w:cs="Arial"/>
                <w:bCs/>
                <w:kern w:val="24"/>
                <w:sz w:val="21"/>
                <w:szCs w:val="21"/>
              </w:rPr>
            </w:pPr>
            <w:r>
              <w:rPr>
                <w:sz w:val="21"/>
              </w:rPr>
              <w:lastRenderedPageBreak/>
              <w:br w:type="page"/>
            </w:r>
            <w:bookmarkEnd w:id="6"/>
            <w:r>
              <w:rPr>
                <w:rFonts w:ascii="Times New Roman" w:hAnsi="Times New Roman" w:cs="Arial" w:hint="eastAsia"/>
                <w:bCs/>
                <w:kern w:val="24"/>
                <w:sz w:val="21"/>
                <w:szCs w:val="21"/>
              </w:rPr>
              <w:t>适应证</w:t>
            </w:r>
          </w:p>
          <w:p w14:paraId="149EFA97" w14:textId="77777777" w:rsidR="00877E08" w:rsidRDefault="00947235">
            <w:pPr>
              <w:pStyle w:val="ab"/>
              <w:kinsoku w:val="0"/>
              <w:overflowPunct w:val="0"/>
              <w:spacing w:before="0" w:beforeAutospacing="0" w:after="0" w:afterAutospacing="0"/>
              <w:textAlignment w:val="baseline"/>
              <w:rPr>
                <w:rFonts w:ascii="Times New Roman" w:hAnsi="Times New Roman" w:cs="Arial"/>
                <w:bCs/>
                <w:kern w:val="24"/>
                <w:sz w:val="21"/>
                <w:szCs w:val="21"/>
              </w:rPr>
            </w:pPr>
            <w:r>
              <w:rPr>
                <w:rFonts w:ascii="Times New Roman" w:hAnsi="Times New Roman" w:cs="Arial" w:hint="eastAsia"/>
                <w:bCs/>
                <w:kern w:val="24"/>
                <w:sz w:val="21"/>
                <w:szCs w:val="21"/>
              </w:rPr>
              <w:t>质子泵抑制剂</w:t>
            </w:r>
          </w:p>
        </w:tc>
        <w:tc>
          <w:tcPr>
            <w:tcW w:w="902" w:type="dxa"/>
            <w:tcBorders>
              <w:top w:val="single" w:sz="12" w:space="0" w:color="auto"/>
              <w:bottom w:val="single" w:sz="8" w:space="0" w:color="auto"/>
            </w:tcBorders>
          </w:tcPr>
          <w:p w14:paraId="32001C4B" w14:textId="77777777" w:rsidR="00877E08" w:rsidRDefault="00947235">
            <w:pPr>
              <w:pStyle w:val="ab"/>
              <w:kinsoku w:val="0"/>
              <w:overflowPunct w:val="0"/>
              <w:spacing w:before="0" w:beforeAutospacing="0" w:after="0" w:afterAutospacing="0"/>
              <w:textAlignment w:val="baseline"/>
              <w:rPr>
                <w:rFonts w:ascii="Times New Roman" w:hAnsi="Times New Roman" w:cs="Arial"/>
                <w:bCs/>
                <w:kern w:val="24"/>
                <w:sz w:val="21"/>
                <w:szCs w:val="21"/>
              </w:rPr>
            </w:pPr>
            <w:r>
              <w:rPr>
                <w:rFonts w:ascii="Times New Roman" w:hAnsi="Times New Roman" w:cs="Arial"/>
                <w:bCs/>
                <w:kern w:val="24"/>
                <w:sz w:val="21"/>
                <w:szCs w:val="21"/>
              </w:rPr>
              <w:t>GERD</w:t>
            </w:r>
          </w:p>
        </w:tc>
        <w:tc>
          <w:tcPr>
            <w:tcW w:w="959" w:type="dxa"/>
            <w:tcBorders>
              <w:top w:val="single" w:sz="12" w:space="0" w:color="auto"/>
              <w:bottom w:val="single" w:sz="8" w:space="0" w:color="auto"/>
            </w:tcBorders>
          </w:tcPr>
          <w:p w14:paraId="494A2DE1" w14:textId="77777777" w:rsidR="00877E08" w:rsidRDefault="00947235">
            <w:pPr>
              <w:pStyle w:val="ab"/>
              <w:kinsoku w:val="0"/>
              <w:overflowPunct w:val="0"/>
              <w:spacing w:before="0" w:beforeAutospacing="0" w:after="0" w:afterAutospacing="0"/>
              <w:textAlignment w:val="baseline"/>
              <w:rPr>
                <w:rFonts w:ascii="Times New Roman" w:hAnsi="Times New Roman" w:cs="Arial"/>
                <w:bCs/>
                <w:kern w:val="24"/>
                <w:sz w:val="21"/>
                <w:szCs w:val="21"/>
              </w:rPr>
            </w:pPr>
            <w:r>
              <w:rPr>
                <w:rFonts w:ascii="Times New Roman" w:hAnsi="Times New Roman" w:cs="Arial" w:hint="eastAsia"/>
                <w:bCs/>
                <w:kern w:val="24"/>
                <w:sz w:val="21"/>
                <w:szCs w:val="21"/>
              </w:rPr>
              <w:t>消化性溃疡</w:t>
            </w:r>
          </w:p>
        </w:tc>
        <w:tc>
          <w:tcPr>
            <w:tcW w:w="1392" w:type="dxa"/>
            <w:tcBorders>
              <w:top w:val="single" w:sz="12" w:space="0" w:color="auto"/>
              <w:bottom w:val="single" w:sz="8" w:space="0" w:color="auto"/>
            </w:tcBorders>
          </w:tcPr>
          <w:p w14:paraId="3DCEF944" w14:textId="77777777" w:rsidR="00877E08" w:rsidRDefault="00947235">
            <w:pPr>
              <w:pStyle w:val="ab"/>
              <w:kinsoku w:val="0"/>
              <w:overflowPunct w:val="0"/>
              <w:spacing w:before="0" w:beforeAutospacing="0" w:after="0" w:afterAutospacing="0"/>
              <w:textAlignment w:val="baseline"/>
              <w:rPr>
                <w:rFonts w:ascii="Times New Roman" w:hAnsi="Times New Roman" w:cs="Arial"/>
                <w:bCs/>
                <w:kern w:val="24"/>
                <w:sz w:val="21"/>
                <w:szCs w:val="21"/>
              </w:rPr>
            </w:pPr>
            <w:r>
              <w:rPr>
                <w:rFonts w:ascii="Times New Roman" w:hAnsi="Times New Roman" w:cs="Arial"/>
                <w:bCs/>
                <w:kern w:val="24"/>
                <w:sz w:val="21"/>
                <w:szCs w:val="21"/>
              </w:rPr>
              <w:t>NSAIDs</w:t>
            </w:r>
          </w:p>
          <w:p w14:paraId="483D6817" w14:textId="77777777" w:rsidR="00877E08" w:rsidRDefault="00947235">
            <w:pPr>
              <w:pStyle w:val="ab"/>
              <w:kinsoku w:val="0"/>
              <w:overflowPunct w:val="0"/>
              <w:spacing w:before="0" w:beforeAutospacing="0" w:after="0" w:afterAutospacing="0"/>
              <w:textAlignment w:val="baseline"/>
              <w:rPr>
                <w:rFonts w:ascii="Times New Roman" w:hAnsi="Times New Roman" w:cs="Arial"/>
                <w:bCs/>
                <w:kern w:val="24"/>
                <w:sz w:val="21"/>
                <w:szCs w:val="21"/>
              </w:rPr>
            </w:pPr>
            <w:r>
              <w:rPr>
                <w:rFonts w:ascii="Times New Roman" w:hAnsi="Times New Roman" w:cs="Arial" w:hint="eastAsia"/>
                <w:bCs/>
                <w:kern w:val="24"/>
                <w:sz w:val="21"/>
                <w:szCs w:val="21"/>
              </w:rPr>
              <w:t>相关性溃疡</w:t>
            </w:r>
          </w:p>
        </w:tc>
        <w:tc>
          <w:tcPr>
            <w:tcW w:w="1072" w:type="dxa"/>
            <w:tcBorders>
              <w:top w:val="single" w:sz="12" w:space="0" w:color="auto"/>
              <w:bottom w:val="single" w:sz="8" w:space="0" w:color="auto"/>
            </w:tcBorders>
          </w:tcPr>
          <w:p w14:paraId="76CF11A5" w14:textId="77777777" w:rsidR="00877E08" w:rsidRDefault="00947235">
            <w:pPr>
              <w:pStyle w:val="ab"/>
              <w:kinsoku w:val="0"/>
              <w:overflowPunct w:val="0"/>
              <w:spacing w:before="0" w:beforeAutospacing="0" w:after="0" w:afterAutospacing="0"/>
              <w:textAlignment w:val="baseline"/>
              <w:rPr>
                <w:rFonts w:ascii="Times New Roman" w:hAnsi="Times New Roman" w:cs="Arial"/>
                <w:bCs/>
                <w:kern w:val="24"/>
                <w:sz w:val="21"/>
                <w:szCs w:val="21"/>
              </w:rPr>
            </w:pPr>
            <w:r>
              <w:rPr>
                <w:rFonts w:ascii="Times New Roman" w:hAnsi="Times New Roman" w:hint="eastAsia"/>
                <w:bCs/>
                <w:sz w:val="21"/>
                <w:szCs w:val="21"/>
              </w:rPr>
              <w:t>卓</w:t>
            </w:r>
            <w:r>
              <w:rPr>
                <w:rFonts w:ascii="Times New Roman" w:hAnsi="Times New Roman"/>
                <w:bCs/>
                <w:sz w:val="21"/>
                <w:szCs w:val="21"/>
              </w:rPr>
              <w:t>-</w:t>
            </w:r>
            <w:r>
              <w:rPr>
                <w:rFonts w:ascii="Times New Roman" w:hAnsi="Times New Roman" w:hint="eastAsia"/>
                <w:bCs/>
                <w:sz w:val="21"/>
                <w:szCs w:val="21"/>
              </w:rPr>
              <w:t>艾综合征</w:t>
            </w:r>
          </w:p>
        </w:tc>
        <w:tc>
          <w:tcPr>
            <w:tcW w:w="1071" w:type="dxa"/>
            <w:tcBorders>
              <w:top w:val="single" w:sz="12" w:space="0" w:color="auto"/>
              <w:bottom w:val="single" w:sz="8" w:space="0" w:color="auto"/>
            </w:tcBorders>
          </w:tcPr>
          <w:p w14:paraId="00E4D83D" w14:textId="77777777" w:rsidR="00877E08" w:rsidRDefault="00947235">
            <w:pPr>
              <w:pStyle w:val="ab"/>
              <w:kinsoku w:val="0"/>
              <w:overflowPunct w:val="0"/>
              <w:spacing w:before="0" w:beforeAutospacing="0" w:after="0" w:afterAutospacing="0"/>
              <w:textAlignment w:val="baseline"/>
              <w:rPr>
                <w:rFonts w:ascii="Times New Roman" w:hAnsi="Times New Roman" w:cs="Arial"/>
                <w:bCs/>
                <w:kern w:val="24"/>
                <w:sz w:val="21"/>
                <w:szCs w:val="21"/>
              </w:rPr>
            </w:pPr>
            <w:r>
              <w:rPr>
                <w:rFonts w:ascii="Times New Roman" w:hAnsi="Times New Roman" w:cs="Arial" w:hint="eastAsia"/>
                <w:bCs/>
                <w:kern w:val="24"/>
                <w:sz w:val="21"/>
                <w:szCs w:val="21"/>
              </w:rPr>
              <w:t>上消化道出血</w:t>
            </w:r>
          </w:p>
        </w:tc>
        <w:tc>
          <w:tcPr>
            <w:tcW w:w="1385" w:type="dxa"/>
            <w:tcBorders>
              <w:top w:val="single" w:sz="12" w:space="0" w:color="auto"/>
              <w:bottom w:val="single" w:sz="8" w:space="0" w:color="auto"/>
            </w:tcBorders>
          </w:tcPr>
          <w:p w14:paraId="664841D9" w14:textId="77777777" w:rsidR="00877E08" w:rsidRDefault="00947235">
            <w:pPr>
              <w:pStyle w:val="ab"/>
              <w:kinsoku w:val="0"/>
              <w:overflowPunct w:val="0"/>
              <w:spacing w:before="0" w:beforeAutospacing="0" w:after="0" w:afterAutospacing="0"/>
              <w:textAlignment w:val="baseline"/>
              <w:rPr>
                <w:rFonts w:ascii="Times New Roman" w:hAnsi="Times New Roman" w:cs="Arial"/>
                <w:bCs/>
                <w:kern w:val="24"/>
                <w:sz w:val="21"/>
                <w:szCs w:val="21"/>
              </w:rPr>
            </w:pPr>
            <w:r>
              <w:rPr>
                <w:rFonts w:ascii="Times New Roman" w:hAnsi="Times New Roman" w:cs="Arial" w:hint="eastAsia"/>
                <w:bCs/>
                <w:kern w:val="24"/>
                <w:sz w:val="21"/>
                <w:szCs w:val="21"/>
              </w:rPr>
              <w:t>预防应激性黏膜损伤</w:t>
            </w:r>
          </w:p>
        </w:tc>
      </w:tr>
      <w:tr w:rsidR="00877E08" w14:paraId="7E169B6C" w14:textId="77777777">
        <w:trPr>
          <w:trHeight w:val="203"/>
        </w:trPr>
        <w:tc>
          <w:tcPr>
            <w:tcW w:w="2061" w:type="dxa"/>
            <w:tcBorders>
              <w:top w:val="single" w:sz="8" w:space="0" w:color="auto"/>
            </w:tcBorders>
            <w:vAlign w:val="center"/>
          </w:tcPr>
          <w:p w14:paraId="5E675A6F" w14:textId="77777777" w:rsidR="00877E08" w:rsidRDefault="00947235">
            <w:pPr>
              <w:rPr>
                <w:rFonts w:eastAsia="宋体" w:cs="Arial"/>
                <w:bCs/>
                <w:kern w:val="24"/>
                <w:sz w:val="21"/>
                <w:szCs w:val="21"/>
              </w:rPr>
            </w:pPr>
            <w:r>
              <w:rPr>
                <w:rFonts w:eastAsia="宋体" w:cs="Arial" w:hint="eastAsia"/>
                <w:bCs/>
                <w:kern w:val="24"/>
                <w:sz w:val="21"/>
                <w:szCs w:val="21"/>
              </w:rPr>
              <w:t>奥美拉</w:t>
            </w:r>
            <w:proofErr w:type="gramStart"/>
            <w:r>
              <w:rPr>
                <w:rFonts w:eastAsia="宋体" w:cs="Arial" w:hint="eastAsia"/>
                <w:bCs/>
                <w:kern w:val="24"/>
                <w:sz w:val="21"/>
                <w:szCs w:val="21"/>
              </w:rPr>
              <w:t>唑</w:t>
            </w:r>
            <w:proofErr w:type="gramEnd"/>
          </w:p>
        </w:tc>
        <w:tc>
          <w:tcPr>
            <w:tcW w:w="902" w:type="dxa"/>
            <w:tcBorders>
              <w:top w:val="single" w:sz="8" w:space="0" w:color="auto"/>
            </w:tcBorders>
            <w:vAlign w:val="center"/>
          </w:tcPr>
          <w:p w14:paraId="3E0548D7" w14:textId="77777777" w:rsidR="00877E08" w:rsidRDefault="00947235">
            <w:pPr>
              <w:rPr>
                <w:rFonts w:eastAsia="宋体" w:cs="Arial"/>
                <w:bCs/>
                <w:kern w:val="24"/>
                <w:sz w:val="21"/>
                <w:szCs w:val="21"/>
              </w:rPr>
            </w:pPr>
            <w:r>
              <w:rPr>
                <w:rFonts w:eastAsia="宋体" w:cs="Arial"/>
                <w:bCs/>
                <w:kern w:val="24"/>
                <w:sz w:val="21"/>
                <w:szCs w:val="21"/>
              </w:rPr>
              <w:t>+</w:t>
            </w:r>
          </w:p>
        </w:tc>
        <w:tc>
          <w:tcPr>
            <w:tcW w:w="959" w:type="dxa"/>
            <w:tcBorders>
              <w:top w:val="single" w:sz="8" w:space="0" w:color="auto"/>
            </w:tcBorders>
            <w:vAlign w:val="center"/>
          </w:tcPr>
          <w:p w14:paraId="6BC824E3" w14:textId="77777777" w:rsidR="00877E08" w:rsidRDefault="00947235">
            <w:pPr>
              <w:rPr>
                <w:rFonts w:eastAsia="宋体" w:cs="Arial"/>
                <w:bCs/>
                <w:kern w:val="24"/>
                <w:sz w:val="21"/>
                <w:szCs w:val="21"/>
              </w:rPr>
            </w:pPr>
            <w:r>
              <w:rPr>
                <w:rFonts w:eastAsia="宋体" w:cs="Arial"/>
                <w:bCs/>
                <w:kern w:val="24"/>
                <w:sz w:val="21"/>
                <w:szCs w:val="21"/>
              </w:rPr>
              <w:t>+</w:t>
            </w:r>
          </w:p>
        </w:tc>
        <w:tc>
          <w:tcPr>
            <w:tcW w:w="1392" w:type="dxa"/>
            <w:tcBorders>
              <w:top w:val="single" w:sz="8" w:space="0" w:color="auto"/>
            </w:tcBorders>
            <w:vAlign w:val="center"/>
          </w:tcPr>
          <w:p w14:paraId="783C0EEC" w14:textId="77777777" w:rsidR="00877E08" w:rsidRDefault="00947235">
            <w:pPr>
              <w:rPr>
                <w:rFonts w:eastAsia="宋体" w:cs="Arial"/>
                <w:bCs/>
                <w:kern w:val="24"/>
                <w:sz w:val="21"/>
                <w:szCs w:val="21"/>
              </w:rPr>
            </w:pPr>
            <w:r>
              <w:rPr>
                <w:rFonts w:eastAsia="宋体" w:cs="Arial"/>
                <w:bCs/>
                <w:kern w:val="24"/>
                <w:sz w:val="21"/>
                <w:szCs w:val="21"/>
              </w:rPr>
              <w:t>+</w:t>
            </w:r>
          </w:p>
        </w:tc>
        <w:tc>
          <w:tcPr>
            <w:tcW w:w="1072" w:type="dxa"/>
            <w:tcBorders>
              <w:top w:val="single" w:sz="8" w:space="0" w:color="auto"/>
            </w:tcBorders>
            <w:shd w:val="clear" w:color="auto" w:fill="auto"/>
            <w:vAlign w:val="center"/>
          </w:tcPr>
          <w:p w14:paraId="33157AAE" w14:textId="77777777" w:rsidR="00877E08" w:rsidRDefault="00947235">
            <w:pPr>
              <w:rPr>
                <w:rFonts w:eastAsia="宋体" w:cs="Arial"/>
                <w:bCs/>
                <w:kern w:val="24"/>
                <w:sz w:val="21"/>
                <w:szCs w:val="21"/>
              </w:rPr>
            </w:pPr>
            <w:r>
              <w:rPr>
                <w:rFonts w:eastAsia="宋体" w:cs="Arial"/>
                <w:bCs/>
                <w:kern w:val="24"/>
                <w:sz w:val="21"/>
                <w:szCs w:val="21"/>
              </w:rPr>
              <w:t>+</w:t>
            </w:r>
          </w:p>
        </w:tc>
        <w:tc>
          <w:tcPr>
            <w:tcW w:w="1071" w:type="dxa"/>
            <w:tcBorders>
              <w:top w:val="single" w:sz="8" w:space="0" w:color="auto"/>
            </w:tcBorders>
            <w:shd w:val="clear" w:color="auto" w:fill="auto"/>
            <w:vAlign w:val="center"/>
          </w:tcPr>
          <w:p w14:paraId="5A10444B" w14:textId="77777777" w:rsidR="00877E08" w:rsidRDefault="00947235">
            <w:pPr>
              <w:rPr>
                <w:rFonts w:eastAsia="宋体" w:cs="Arial"/>
                <w:bCs/>
                <w:kern w:val="24"/>
                <w:sz w:val="21"/>
                <w:szCs w:val="21"/>
              </w:rPr>
            </w:pPr>
            <w:r>
              <w:rPr>
                <w:rFonts w:eastAsia="宋体" w:cs="Arial"/>
                <w:bCs/>
                <w:kern w:val="24"/>
                <w:sz w:val="21"/>
                <w:szCs w:val="21"/>
              </w:rPr>
              <w:t>+</w:t>
            </w:r>
          </w:p>
        </w:tc>
        <w:tc>
          <w:tcPr>
            <w:tcW w:w="1385" w:type="dxa"/>
            <w:tcBorders>
              <w:top w:val="single" w:sz="8" w:space="0" w:color="auto"/>
            </w:tcBorders>
            <w:shd w:val="clear" w:color="auto" w:fill="auto"/>
            <w:vAlign w:val="center"/>
          </w:tcPr>
          <w:p w14:paraId="3D18DE58" w14:textId="77777777" w:rsidR="00877E08" w:rsidRDefault="00947235">
            <w:pPr>
              <w:rPr>
                <w:rFonts w:eastAsia="宋体" w:cs="Arial"/>
                <w:bCs/>
                <w:kern w:val="24"/>
                <w:sz w:val="21"/>
                <w:szCs w:val="21"/>
              </w:rPr>
            </w:pPr>
            <w:r>
              <w:rPr>
                <w:rFonts w:eastAsia="宋体" w:cs="Arial"/>
                <w:bCs/>
                <w:kern w:val="24"/>
                <w:sz w:val="21"/>
                <w:szCs w:val="21"/>
              </w:rPr>
              <w:t>+</w:t>
            </w:r>
          </w:p>
        </w:tc>
      </w:tr>
      <w:tr w:rsidR="00877E08" w14:paraId="2212550F" w14:textId="77777777">
        <w:trPr>
          <w:trHeight w:val="203"/>
        </w:trPr>
        <w:tc>
          <w:tcPr>
            <w:tcW w:w="2061" w:type="dxa"/>
            <w:vAlign w:val="center"/>
          </w:tcPr>
          <w:p w14:paraId="44558D0C" w14:textId="77777777" w:rsidR="00877E08" w:rsidRDefault="00947235">
            <w:pPr>
              <w:rPr>
                <w:rFonts w:eastAsia="宋体" w:cs="Arial"/>
                <w:bCs/>
                <w:kern w:val="24"/>
                <w:sz w:val="21"/>
                <w:szCs w:val="21"/>
              </w:rPr>
            </w:pPr>
            <w:proofErr w:type="gramStart"/>
            <w:r>
              <w:rPr>
                <w:rFonts w:eastAsia="宋体" w:cs="Arial" w:hint="eastAsia"/>
                <w:bCs/>
                <w:kern w:val="24"/>
                <w:sz w:val="21"/>
                <w:szCs w:val="21"/>
              </w:rPr>
              <w:t>兰索拉唑</w:t>
            </w:r>
            <w:proofErr w:type="gramEnd"/>
          </w:p>
        </w:tc>
        <w:tc>
          <w:tcPr>
            <w:tcW w:w="902" w:type="dxa"/>
            <w:vAlign w:val="center"/>
          </w:tcPr>
          <w:p w14:paraId="2110E74B" w14:textId="77777777" w:rsidR="00877E08" w:rsidRDefault="00877E08">
            <w:pPr>
              <w:rPr>
                <w:rFonts w:eastAsia="宋体" w:cs="Arial"/>
                <w:bCs/>
                <w:kern w:val="24"/>
                <w:sz w:val="21"/>
                <w:szCs w:val="21"/>
              </w:rPr>
            </w:pPr>
          </w:p>
        </w:tc>
        <w:tc>
          <w:tcPr>
            <w:tcW w:w="959" w:type="dxa"/>
            <w:vAlign w:val="center"/>
          </w:tcPr>
          <w:p w14:paraId="2085EB3C" w14:textId="77777777" w:rsidR="00877E08" w:rsidRDefault="00947235">
            <w:pPr>
              <w:rPr>
                <w:rFonts w:eastAsia="宋体" w:cs="Arial"/>
                <w:bCs/>
                <w:kern w:val="24"/>
                <w:sz w:val="21"/>
                <w:szCs w:val="21"/>
              </w:rPr>
            </w:pPr>
            <w:r>
              <w:rPr>
                <w:rFonts w:eastAsia="宋体" w:cs="Arial"/>
                <w:bCs/>
                <w:kern w:val="24"/>
                <w:sz w:val="21"/>
                <w:szCs w:val="21"/>
              </w:rPr>
              <w:t>+</w:t>
            </w:r>
          </w:p>
        </w:tc>
        <w:tc>
          <w:tcPr>
            <w:tcW w:w="1392" w:type="dxa"/>
            <w:vAlign w:val="center"/>
          </w:tcPr>
          <w:p w14:paraId="4C9E1F1C" w14:textId="77777777" w:rsidR="00877E08" w:rsidRDefault="00877E08">
            <w:pPr>
              <w:rPr>
                <w:rFonts w:eastAsia="宋体" w:cs="Arial"/>
                <w:bCs/>
                <w:kern w:val="24"/>
                <w:sz w:val="21"/>
                <w:szCs w:val="21"/>
              </w:rPr>
            </w:pPr>
          </w:p>
        </w:tc>
        <w:tc>
          <w:tcPr>
            <w:tcW w:w="1072" w:type="dxa"/>
            <w:shd w:val="clear" w:color="auto" w:fill="auto"/>
            <w:vAlign w:val="center"/>
          </w:tcPr>
          <w:p w14:paraId="691C457E" w14:textId="77777777" w:rsidR="00877E08" w:rsidRDefault="00877E08">
            <w:pPr>
              <w:rPr>
                <w:rFonts w:eastAsia="宋体" w:cs="Arial"/>
                <w:bCs/>
                <w:kern w:val="24"/>
                <w:sz w:val="21"/>
                <w:szCs w:val="21"/>
              </w:rPr>
            </w:pPr>
          </w:p>
        </w:tc>
        <w:tc>
          <w:tcPr>
            <w:tcW w:w="1071" w:type="dxa"/>
            <w:shd w:val="clear" w:color="auto" w:fill="auto"/>
            <w:vAlign w:val="center"/>
          </w:tcPr>
          <w:p w14:paraId="7CA2E82F" w14:textId="77777777" w:rsidR="00877E08" w:rsidRDefault="00947235">
            <w:pPr>
              <w:rPr>
                <w:rFonts w:eastAsia="宋体" w:cs="Arial"/>
                <w:bCs/>
                <w:kern w:val="24"/>
                <w:sz w:val="21"/>
                <w:szCs w:val="21"/>
              </w:rPr>
            </w:pPr>
            <w:r>
              <w:rPr>
                <w:rFonts w:eastAsia="宋体" w:cs="Arial"/>
                <w:bCs/>
                <w:kern w:val="24"/>
                <w:sz w:val="21"/>
                <w:szCs w:val="21"/>
              </w:rPr>
              <w:t>+</w:t>
            </w:r>
          </w:p>
        </w:tc>
        <w:tc>
          <w:tcPr>
            <w:tcW w:w="1385" w:type="dxa"/>
            <w:shd w:val="clear" w:color="auto" w:fill="auto"/>
            <w:vAlign w:val="center"/>
          </w:tcPr>
          <w:p w14:paraId="10B2451E" w14:textId="77777777" w:rsidR="00877E08" w:rsidRDefault="00877E08">
            <w:pPr>
              <w:rPr>
                <w:rFonts w:eastAsia="宋体" w:cs="Arial"/>
                <w:bCs/>
                <w:kern w:val="24"/>
                <w:sz w:val="21"/>
                <w:szCs w:val="21"/>
              </w:rPr>
            </w:pPr>
          </w:p>
        </w:tc>
      </w:tr>
      <w:tr w:rsidR="00877E08" w14:paraId="49D67462" w14:textId="77777777">
        <w:trPr>
          <w:trHeight w:val="203"/>
        </w:trPr>
        <w:tc>
          <w:tcPr>
            <w:tcW w:w="2061" w:type="dxa"/>
            <w:vAlign w:val="center"/>
          </w:tcPr>
          <w:p w14:paraId="3455ED07" w14:textId="77777777" w:rsidR="00877E08" w:rsidRDefault="00947235">
            <w:pPr>
              <w:rPr>
                <w:rFonts w:eastAsia="宋体" w:cs="Arial"/>
                <w:bCs/>
                <w:kern w:val="24"/>
                <w:sz w:val="21"/>
                <w:szCs w:val="21"/>
              </w:rPr>
            </w:pPr>
            <w:proofErr w:type="gramStart"/>
            <w:r>
              <w:rPr>
                <w:rFonts w:eastAsia="宋体" w:cs="Arial" w:hint="eastAsia"/>
                <w:bCs/>
                <w:kern w:val="24"/>
                <w:sz w:val="21"/>
                <w:szCs w:val="21"/>
              </w:rPr>
              <w:t>泮</w:t>
            </w:r>
            <w:proofErr w:type="gramEnd"/>
            <w:r>
              <w:rPr>
                <w:rFonts w:eastAsia="宋体" w:cs="Arial" w:hint="eastAsia"/>
                <w:bCs/>
                <w:kern w:val="24"/>
                <w:sz w:val="21"/>
                <w:szCs w:val="21"/>
              </w:rPr>
              <w:t>托拉</w:t>
            </w:r>
            <w:proofErr w:type="gramStart"/>
            <w:r>
              <w:rPr>
                <w:rFonts w:eastAsia="宋体" w:cs="Arial" w:hint="eastAsia"/>
                <w:bCs/>
                <w:kern w:val="24"/>
                <w:sz w:val="21"/>
                <w:szCs w:val="21"/>
              </w:rPr>
              <w:t>唑</w:t>
            </w:r>
            <w:proofErr w:type="gramEnd"/>
          </w:p>
        </w:tc>
        <w:tc>
          <w:tcPr>
            <w:tcW w:w="902" w:type="dxa"/>
            <w:vAlign w:val="center"/>
          </w:tcPr>
          <w:p w14:paraId="5F72F172" w14:textId="77777777" w:rsidR="00877E08" w:rsidRDefault="00947235">
            <w:pPr>
              <w:rPr>
                <w:rFonts w:eastAsia="宋体" w:cs="Arial"/>
                <w:bCs/>
                <w:kern w:val="24"/>
                <w:sz w:val="21"/>
                <w:szCs w:val="21"/>
              </w:rPr>
            </w:pPr>
            <w:r>
              <w:rPr>
                <w:rFonts w:eastAsia="宋体" w:cs="Arial"/>
                <w:bCs/>
                <w:kern w:val="24"/>
                <w:sz w:val="21"/>
                <w:szCs w:val="21"/>
              </w:rPr>
              <w:t>+</w:t>
            </w:r>
          </w:p>
        </w:tc>
        <w:tc>
          <w:tcPr>
            <w:tcW w:w="959" w:type="dxa"/>
            <w:vAlign w:val="center"/>
          </w:tcPr>
          <w:p w14:paraId="57A57C54" w14:textId="77777777" w:rsidR="00877E08" w:rsidRDefault="00947235">
            <w:pPr>
              <w:rPr>
                <w:rFonts w:eastAsia="宋体" w:cs="Arial"/>
                <w:bCs/>
                <w:kern w:val="24"/>
                <w:sz w:val="21"/>
                <w:szCs w:val="21"/>
              </w:rPr>
            </w:pPr>
            <w:r>
              <w:rPr>
                <w:rFonts w:eastAsia="宋体" w:cs="Arial"/>
                <w:bCs/>
                <w:kern w:val="24"/>
                <w:sz w:val="21"/>
                <w:szCs w:val="21"/>
              </w:rPr>
              <w:t>+</w:t>
            </w:r>
          </w:p>
        </w:tc>
        <w:tc>
          <w:tcPr>
            <w:tcW w:w="1392" w:type="dxa"/>
            <w:vAlign w:val="center"/>
          </w:tcPr>
          <w:p w14:paraId="029F7B29" w14:textId="77777777" w:rsidR="00877E08" w:rsidRDefault="00877E08">
            <w:pPr>
              <w:rPr>
                <w:rFonts w:eastAsia="宋体" w:cs="Arial"/>
                <w:bCs/>
                <w:kern w:val="24"/>
                <w:sz w:val="21"/>
                <w:szCs w:val="21"/>
              </w:rPr>
            </w:pPr>
          </w:p>
        </w:tc>
        <w:tc>
          <w:tcPr>
            <w:tcW w:w="1072" w:type="dxa"/>
            <w:shd w:val="clear" w:color="auto" w:fill="auto"/>
            <w:vAlign w:val="center"/>
          </w:tcPr>
          <w:p w14:paraId="3B4482CD" w14:textId="77777777" w:rsidR="00877E08" w:rsidRDefault="00877E08">
            <w:pPr>
              <w:rPr>
                <w:rFonts w:eastAsia="宋体" w:cs="Arial"/>
                <w:bCs/>
                <w:kern w:val="24"/>
                <w:sz w:val="21"/>
                <w:szCs w:val="21"/>
              </w:rPr>
            </w:pPr>
          </w:p>
        </w:tc>
        <w:tc>
          <w:tcPr>
            <w:tcW w:w="1071" w:type="dxa"/>
            <w:shd w:val="clear" w:color="auto" w:fill="auto"/>
            <w:vAlign w:val="center"/>
          </w:tcPr>
          <w:p w14:paraId="4E5AC113" w14:textId="77777777" w:rsidR="00877E08" w:rsidRDefault="00947235">
            <w:pPr>
              <w:rPr>
                <w:rFonts w:eastAsia="宋体" w:cs="Arial"/>
                <w:bCs/>
                <w:kern w:val="24"/>
                <w:sz w:val="21"/>
                <w:szCs w:val="21"/>
              </w:rPr>
            </w:pPr>
            <w:r>
              <w:rPr>
                <w:rFonts w:eastAsia="宋体" w:cs="Arial"/>
                <w:bCs/>
                <w:kern w:val="24"/>
                <w:sz w:val="21"/>
                <w:szCs w:val="21"/>
              </w:rPr>
              <w:t>+</w:t>
            </w:r>
          </w:p>
        </w:tc>
        <w:tc>
          <w:tcPr>
            <w:tcW w:w="1385" w:type="dxa"/>
            <w:shd w:val="clear" w:color="auto" w:fill="auto"/>
            <w:vAlign w:val="center"/>
          </w:tcPr>
          <w:p w14:paraId="0AADD524" w14:textId="77777777" w:rsidR="00877E08" w:rsidRDefault="00877E08">
            <w:pPr>
              <w:rPr>
                <w:rFonts w:eastAsia="宋体" w:cs="Arial"/>
                <w:bCs/>
                <w:kern w:val="24"/>
                <w:sz w:val="21"/>
                <w:szCs w:val="21"/>
              </w:rPr>
            </w:pPr>
          </w:p>
        </w:tc>
      </w:tr>
      <w:tr w:rsidR="00877E08" w14:paraId="37D116AE" w14:textId="77777777">
        <w:trPr>
          <w:trHeight w:val="203"/>
        </w:trPr>
        <w:tc>
          <w:tcPr>
            <w:tcW w:w="2061" w:type="dxa"/>
            <w:vAlign w:val="center"/>
          </w:tcPr>
          <w:p w14:paraId="433BB72E" w14:textId="77777777" w:rsidR="00877E08" w:rsidRDefault="00947235">
            <w:pPr>
              <w:rPr>
                <w:rFonts w:eastAsia="宋体" w:cs="Arial"/>
                <w:bCs/>
                <w:kern w:val="24"/>
                <w:sz w:val="21"/>
                <w:szCs w:val="21"/>
              </w:rPr>
            </w:pPr>
            <w:r>
              <w:rPr>
                <w:rFonts w:eastAsia="宋体" w:cs="Arial" w:hint="eastAsia"/>
                <w:bCs/>
                <w:kern w:val="24"/>
                <w:sz w:val="21"/>
                <w:szCs w:val="21"/>
              </w:rPr>
              <w:t>雷贝拉</w:t>
            </w:r>
            <w:proofErr w:type="gramStart"/>
            <w:r>
              <w:rPr>
                <w:rFonts w:eastAsia="宋体" w:cs="Arial" w:hint="eastAsia"/>
                <w:bCs/>
                <w:kern w:val="24"/>
                <w:sz w:val="21"/>
                <w:szCs w:val="21"/>
              </w:rPr>
              <w:t>唑</w:t>
            </w:r>
            <w:proofErr w:type="gramEnd"/>
          </w:p>
        </w:tc>
        <w:tc>
          <w:tcPr>
            <w:tcW w:w="902" w:type="dxa"/>
            <w:vAlign w:val="center"/>
          </w:tcPr>
          <w:p w14:paraId="64EF48E9" w14:textId="77777777" w:rsidR="00877E08" w:rsidRDefault="00877E08">
            <w:pPr>
              <w:rPr>
                <w:rFonts w:eastAsia="宋体" w:cs="Arial"/>
                <w:bCs/>
                <w:kern w:val="24"/>
                <w:sz w:val="21"/>
                <w:szCs w:val="21"/>
              </w:rPr>
            </w:pPr>
          </w:p>
        </w:tc>
        <w:tc>
          <w:tcPr>
            <w:tcW w:w="959" w:type="dxa"/>
            <w:vAlign w:val="center"/>
          </w:tcPr>
          <w:p w14:paraId="4ACCED62" w14:textId="77777777" w:rsidR="00877E08" w:rsidRDefault="00877E08">
            <w:pPr>
              <w:rPr>
                <w:rFonts w:eastAsia="宋体" w:cs="Arial"/>
                <w:bCs/>
                <w:kern w:val="24"/>
                <w:sz w:val="21"/>
                <w:szCs w:val="21"/>
              </w:rPr>
            </w:pPr>
          </w:p>
        </w:tc>
        <w:tc>
          <w:tcPr>
            <w:tcW w:w="1392" w:type="dxa"/>
            <w:vAlign w:val="center"/>
          </w:tcPr>
          <w:p w14:paraId="32BBA12B" w14:textId="77777777" w:rsidR="00877E08" w:rsidRDefault="00877E08">
            <w:pPr>
              <w:rPr>
                <w:rFonts w:eastAsia="宋体" w:cs="Arial"/>
                <w:bCs/>
                <w:kern w:val="24"/>
                <w:sz w:val="21"/>
                <w:szCs w:val="21"/>
              </w:rPr>
            </w:pPr>
          </w:p>
        </w:tc>
        <w:tc>
          <w:tcPr>
            <w:tcW w:w="1072" w:type="dxa"/>
            <w:shd w:val="clear" w:color="auto" w:fill="auto"/>
            <w:vAlign w:val="center"/>
          </w:tcPr>
          <w:p w14:paraId="6322BCEB" w14:textId="77777777" w:rsidR="00877E08" w:rsidRDefault="00877E08">
            <w:pPr>
              <w:rPr>
                <w:rFonts w:eastAsia="宋体" w:cs="Arial"/>
                <w:bCs/>
                <w:kern w:val="24"/>
                <w:sz w:val="21"/>
                <w:szCs w:val="21"/>
              </w:rPr>
            </w:pPr>
          </w:p>
        </w:tc>
        <w:tc>
          <w:tcPr>
            <w:tcW w:w="1071" w:type="dxa"/>
            <w:shd w:val="clear" w:color="auto" w:fill="auto"/>
            <w:vAlign w:val="center"/>
          </w:tcPr>
          <w:p w14:paraId="46B67C75" w14:textId="77777777" w:rsidR="00877E08" w:rsidRDefault="00947235">
            <w:pPr>
              <w:rPr>
                <w:rFonts w:eastAsia="宋体" w:cs="Arial"/>
                <w:bCs/>
                <w:kern w:val="24"/>
                <w:sz w:val="21"/>
                <w:szCs w:val="21"/>
              </w:rPr>
            </w:pPr>
            <w:r>
              <w:rPr>
                <w:rFonts w:eastAsia="宋体" w:cs="Arial"/>
                <w:bCs/>
                <w:kern w:val="24"/>
                <w:sz w:val="21"/>
                <w:szCs w:val="21"/>
              </w:rPr>
              <w:t>+</w:t>
            </w:r>
          </w:p>
        </w:tc>
        <w:tc>
          <w:tcPr>
            <w:tcW w:w="1385" w:type="dxa"/>
            <w:shd w:val="clear" w:color="auto" w:fill="auto"/>
            <w:vAlign w:val="center"/>
          </w:tcPr>
          <w:p w14:paraId="61D15C5C" w14:textId="77777777" w:rsidR="00877E08" w:rsidRDefault="00877E08">
            <w:pPr>
              <w:rPr>
                <w:rFonts w:eastAsia="宋体" w:cs="Arial"/>
                <w:bCs/>
                <w:kern w:val="24"/>
                <w:sz w:val="21"/>
                <w:szCs w:val="21"/>
              </w:rPr>
            </w:pPr>
          </w:p>
        </w:tc>
      </w:tr>
      <w:tr w:rsidR="00877E08" w14:paraId="449DC38C" w14:textId="77777777">
        <w:trPr>
          <w:trHeight w:val="414"/>
        </w:trPr>
        <w:tc>
          <w:tcPr>
            <w:tcW w:w="2061" w:type="dxa"/>
            <w:vAlign w:val="center"/>
          </w:tcPr>
          <w:p w14:paraId="6B5FE235" w14:textId="77777777" w:rsidR="00877E08" w:rsidRDefault="00947235">
            <w:pPr>
              <w:rPr>
                <w:rFonts w:eastAsia="宋体" w:cs="Arial"/>
                <w:bCs/>
                <w:kern w:val="24"/>
                <w:sz w:val="21"/>
                <w:szCs w:val="21"/>
              </w:rPr>
            </w:pPr>
            <w:r>
              <w:rPr>
                <w:rFonts w:eastAsia="宋体" w:cs="Arial" w:hint="eastAsia"/>
                <w:bCs/>
                <w:kern w:val="24"/>
                <w:sz w:val="21"/>
                <w:szCs w:val="21"/>
              </w:rPr>
              <w:t>艾司奥美拉</w:t>
            </w:r>
            <w:proofErr w:type="gramStart"/>
            <w:r>
              <w:rPr>
                <w:rFonts w:eastAsia="宋体" w:cs="Arial" w:hint="eastAsia"/>
                <w:bCs/>
                <w:kern w:val="24"/>
                <w:sz w:val="21"/>
                <w:szCs w:val="21"/>
              </w:rPr>
              <w:t>唑</w:t>
            </w:r>
            <w:proofErr w:type="gramEnd"/>
          </w:p>
        </w:tc>
        <w:tc>
          <w:tcPr>
            <w:tcW w:w="902" w:type="dxa"/>
            <w:vAlign w:val="center"/>
          </w:tcPr>
          <w:p w14:paraId="5875F2A7" w14:textId="77777777" w:rsidR="00877E08" w:rsidRDefault="00947235">
            <w:pPr>
              <w:rPr>
                <w:rFonts w:eastAsia="宋体" w:cs="Arial"/>
                <w:bCs/>
                <w:kern w:val="24"/>
                <w:sz w:val="21"/>
                <w:szCs w:val="21"/>
              </w:rPr>
            </w:pPr>
            <w:r>
              <w:rPr>
                <w:rFonts w:eastAsia="宋体" w:cs="Arial"/>
                <w:bCs/>
                <w:kern w:val="24"/>
                <w:sz w:val="21"/>
                <w:szCs w:val="21"/>
              </w:rPr>
              <w:t>+</w:t>
            </w:r>
          </w:p>
        </w:tc>
        <w:tc>
          <w:tcPr>
            <w:tcW w:w="959" w:type="dxa"/>
            <w:vAlign w:val="center"/>
          </w:tcPr>
          <w:p w14:paraId="3FEAE3FC" w14:textId="77777777" w:rsidR="00877E08" w:rsidRDefault="00877E08">
            <w:pPr>
              <w:rPr>
                <w:rFonts w:eastAsia="宋体" w:cs="Arial"/>
                <w:bCs/>
                <w:kern w:val="24"/>
                <w:sz w:val="21"/>
                <w:szCs w:val="21"/>
              </w:rPr>
            </w:pPr>
          </w:p>
        </w:tc>
        <w:tc>
          <w:tcPr>
            <w:tcW w:w="1392" w:type="dxa"/>
            <w:vAlign w:val="center"/>
          </w:tcPr>
          <w:p w14:paraId="313902EE" w14:textId="77777777" w:rsidR="00877E08" w:rsidRDefault="00877E08">
            <w:pPr>
              <w:rPr>
                <w:rFonts w:eastAsia="宋体" w:cs="Arial"/>
                <w:bCs/>
                <w:kern w:val="24"/>
                <w:sz w:val="21"/>
                <w:szCs w:val="21"/>
              </w:rPr>
            </w:pPr>
          </w:p>
        </w:tc>
        <w:tc>
          <w:tcPr>
            <w:tcW w:w="1072" w:type="dxa"/>
            <w:shd w:val="clear" w:color="auto" w:fill="auto"/>
            <w:vAlign w:val="center"/>
          </w:tcPr>
          <w:p w14:paraId="733229C4" w14:textId="77777777" w:rsidR="00877E08" w:rsidRDefault="00877E08">
            <w:pPr>
              <w:rPr>
                <w:rFonts w:eastAsia="宋体" w:cs="Arial"/>
                <w:bCs/>
                <w:kern w:val="24"/>
                <w:sz w:val="21"/>
                <w:szCs w:val="21"/>
              </w:rPr>
            </w:pPr>
          </w:p>
        </w:tc>
        <w:tc>
          <w:tcPr>
            <w:tcW w:w="1071" w:type="dxa"/>
            <w:shd w:val="clear" w:color="auto" w:fill="auto"/>
            <w:vAlign w:val="center"/>
          </w:tcPr>
          <w:p w14:paraId="66794514" w14:textId="77777777" w:rsidR="00877E08" w:rsidRDefault="00947235">
            <w:pPr>
              <w:rPr>
                <w:rFonts w:eastAsia="宋体" w:cs="Arial"/>
                <w:bCs/>
                <w:kern w:val="24"/>
                <w:sz w:val="21"/>
                <w:szCs w:val="21"/>
              </w:rPr>
            </w:pPr>
            <w:r>
              <w:rPr>
                <w:rFonts w:eastAsia="宋体" w:cs="Arial"/>
                <w:bCs/>
                <w:kern w:val="24"/>
                <w:sz w:val="21"/>
                <w:szCs w:val="21"/>
              </w:rPr>
              <w:t>+</w:t>
            </w:r>
          </w:p>
        </w:tc>
        <w:tc>
          <w:tcPr>
            <w:tcW w:w="1385" w:type="dxa"/>
            <w:shd w:val="clear" w:color="auto" w:fill="auto"/>
            <w:vAlign w:val="center"/>
          </w:tcPr>
          <w:p w14:paraId="555BFA4A" w14:textId="77777777" w:rsidR="00877E08" w:rsidRDefault="00947235">
            <w:pPr>
              <w:rPr>
                <w:rFonts w:eastAsia="宋体" w:cs="Arial"/>
                <w:bCs/>
                <w:kern w:val="24"/>
                <w:sz w:val="21"/>
                <w:szCs w:val="21"/>
              </w:rPr>
            </w:pPr>
            <w:r>
              <w:rPr>
                <w:rFonts w:eastAsia="宋体" w:cs="Arial"/>
                <w:bCs/>
                <w:kern w:val="24"/>
                <w:sz w:val="21"/>
                <w:szCs w:val="21"/>
              </w:rPr>
              <w:t>+</w:t>
            </w:r>
          </w:p>
        </w:tc>
      </w:tr>
      <w:tr w:rsidR="00877E08" w14:paraId="45239C70" w14:textId="77777777">
        <w:trPr>
          <w:trHeight w:val="414"/>
        </w:trPr>
        <w:tc>
          <w:tcPr>
            <w:tcW w:w="2061" w:type="dxa"/>
            <w:tcBorders>
              <w:bottom w:val="single" w:sz="12" w:space="0" w:color="auto"/>
            </w:tcBorders>
            <w:vAlign w:val="center"/>
          </w:tcPr>
          <w:p w14:paraId="7363A374" w14:textId="77777777" w:rsidR="00877E08" w:rsidRDefault="00947235">
            <w:pPr>
              <w:rPr>
                <w:rFonts w:eastAsia="宋体" w:cs="Arial"/>
                <w:bCs/>
                <w:kern w:val="24"/>
                <w:sz w:val="21"/>
                <w:szCs w:val="21"/>
              </w:rPr>
            </w:pPr>
            <w:proofErr w:type="gramStart"/>
            <w:r>
              <w:rPr>
                <w:rFonts w:eastAsia="宋体" w:cs="Arial" w:hint="eastAsia"/>
                <w:bCs/>
                <w:kern w:val="24"/>
                <w:sz w:val="21"/>
                <w:szCs w:val="21"/>
              </w:rPr>
              <w:t>艾普拉唑</w:t>
            </w:r>
            <w:proofErr w:type="gramEnd"/>
          </w:p>
        </w:tc>
        <w:tc>
          <w:tcPr>
            <w:tcW w:w="902" w:type="dxa"/>
            <w:tcBorders>
              <w:bottom w:val="single" w:sz="12" w:space="0" w:color="auto"/>
            </w:tcBorders>
            <w:vAlign w:val="center"/>
          </w:tcPr>
          <w:p w14:paraId="508291ED" w14:textId="77777777" w:rsidR="00877E08" w:rsidRDefault="00877E08">
            <w:pPr>
              <w:rPr>
                <w:rFonts w:eastAsia="宋体" w:cs="Arial"/>
                <w:bCs/>
                <w:kern w:val="24"/>
                <w:sz w:val="21"/>
                <w:szCs w:val="21"/>
              </w:rPr>
            </w:pPr>
          </w:p>
        </w:tc>
        <w:tc>
          <w:tcPr>
            <w:tcW w:w="959" w:type="dxa"/>
            <w:tcBorders>
              <w:bottom w:val="single" w:sz="12" w:space="0" w:color="auto"/>
            </w:tcBorders>
            <w:vAlign w:val="center"/>
          </w:tcPr>
          <w:p w14:paraId="3C250372" w14:textId="77777777" w:rsidR="00877E08" w:rsidRDefault="00947235">
            <w:pPr>
              <w:rPr>
                <w:rFonts w:eastAsia="宋体" w:cs="Arial"/>
                <w:bCs/>
                <w:kern w:val="24"/>
                <w:sz w:val="21"/>
                <w:szCs w:val="21"/>
              </w:rPr>
            </w:pPr>
            <w:r>
              <w:rPr>
                <w:rFonts w:eastAsia="宋体" w:cs="Arial"/>
                <w:bCs/>
                <w:kern w:val="24"/>
                <w:sz w:val="21"/>
                <w:szCs w:val="21"/>
              </w:rPr>
              <w:t>+</w:t>
            </w:r>
          </w:p>
        </w:tc>
        <w:tc>
          <w:tcPr>
            <w:tcW w:w="1392" w:type="dxa"/>
            <w:tcBorders>
              <w:bottom w:val="single" w:sz="12" w:space="0" w:color="auto"/>
            </w:tcBorders>
            <w:vAlign w:val="center"/>
          </w:tcPr>
          <w:p w14:paraId="7301F7CA" w14:textId="77777777" w:rsidR="00877E08" w:rsidRDefault="00877E08">
            <w:pPr>
              <w:rPr>
                <w:rFonts w:eastAsia="宋体" w:cs="Arial"/>
                <w:bCs/>
                <w:kern w:val="24"/>
                <w:sz w:val="21"/>
                <w:szCs w:val="21"/>
              </w:rPr>
            </w:pPr>
          </w:p>
        </w:tc>
        <w:tc>
          <w:tcPr>
            <w:tcW w:w="1072" w:type="dxa"/>
            <w:tcBorders>
              <w:bottom w:val="single" w:sz="12" w:space="0" w:color="auto"/>
            </w:tcBorders>
            <w:shd w:val="clear" w:color="auto" w:fill="auto"/>
            <w:vAlign w:val="center"/>
          </w:tcPr>
          <w:p w14:paraId="2D8BF63F" w14:textId="77777777" w:rsidR="00877E08" w:rsidRDefault="00877E08">
            <w:pPr>
              <w:rPr>
                <w:rFonts w:eastAsia="宋体" w:cs="Arial"/>
                <w:bCs/>
                <w:kern w:val="24"/>
                <w:sz w:val="21"/>
                <w:szCs w:val="21"/>
              </w:rPr>
            </w:pPr>
          </w:p>
        </w:tc>
        <w:tc>
          <w:tcPr>
            <w:tcW w:w="1071" w:type="dxa"/>
            <w:tcBorders>
              <w:bottom w:val="single" w:sz="12" w:space="0" w:color="auto"/>
            </w:tcBorders>
            <w:shd w:val="clear" w:color="auto" w:fill="auto"/>
            <w:vAlign w:val="center"/>
          </w:tcPr>
          <w:p w14:paraId="6D729E15" w14:textId="77777777" w:rsidR="00877E08" w:rsidRDefault="00947235">
            <w:pPr>
              <w:rPr>
                <w:rFonts w:eastAsia="宋体" w:cs="Arial"/>
                <w:bCs/>
                <w:kern w:val="24"/>
                <w:sz w:val="21"/>
                <w:szCs w:val="21"/>
              </w:rPr>
            </w:pPr>
            <w:r>
              <w:rPr>
                <w:rFonts w:eastAsia="宋体" w:cs="Arial"/>
                <w:bCs/>
                <w:kern w:val="24"/>
                <w:sz w:val="21"/>
                <w:szCs w:val="21"/>
              </w:rPr>
              <w:t>+</w:t>
            </w:r>
          </w:p>
        </w:tc>
        <w:tc>
          <w:tcPr>
            <w:tcW w:w="1385" w:type="dxa"/>
            <w:tcBorders>
              <w:bottom w:val="single" w:sz="12" w:space="0" w:color="auto"/>
            </w:tcBorders>
            <w:shd w:val="clear" w:color="auto" w:fill="auto"/>
            <w:vAlign w:val="center"/>
          </w:tcPr>
          <w:p w14:paraId="61278B9B" w14:textId="77777777" w:rsidR="00877E08" w:rsidRDefault="00877E08">
            <w:pPr>
              <w:rPr>
                <w:rFonts w:eastAsia="宋体" w:cs="Arial"/>
                <w:bCs/>
                <w:kern w:val="24"/>
                <w:sz w:val="21"/>
                <w:szCs w:val="21"/>
              </w:rPr>
            </w:pPr>
          </w:p>
        </w:tc>
      </w:tr>
    </w:tbl>
    <w:p w14:paraId="02355A72" w14:textId="77777777" w:rsidR="00877E08" w:rsidRDefault="00947235">
      <w:pPr>
        <w:pStyle w:val="ab"/>
        <w:kinsoku w:val="0"/>
        <w:overflowPunct w:val="0"/>
        <w:spacing w:before="0" w:beforeAutospacing="0" w:after="0" w:afterAutospacing="0"/>
        <w:jc w:val="center"/>
        <w:textAlignment w:val="baseline"/>
        <w:rPr>
          <w:rFonts w:ascii="Times New Roman" w:hAnsi="Times New Roman" w:cs="Arial"/>
          <w:bCs/>
          <w:kern w:val="24"/>
        </w:rPr>
      </w:pPr>
      <w:bookmarkStart w:id="7" w:name="_Ref527921074"/>
      <w:bookmarkStart w:id="8" w:name="_Ref527921070"/>
      <w:r>
        <w:rPr>
          <w:rFonts w:ascii="Times New Roman" w:hAnsi="Times New Roman" w:cs="Arial" w:hint="eastAsia"/>
          <w:bCs/>
          <w:kern w:val="24"/>
        </w:rPr>
        <w:t>表</w:t>
      </w:r>
      <w:r>
        <w:rPr>
          <w:rFonts w:ascii="Times New Roman" w:hAnsi="Times New Roman" w:cs="Arial"/>
          <w:bCs/>
          <w:kern w:val="24"/>
        </w:rPr>
        <w:t xml:space="preserve">1- </w:t>
      </w:r>
      <w:r>
        <w:rPr>
          <w:rFonts w:ascii="Times New Roman" w:hAnsi="Times New Roman" w:cs="Arial"/>
          <w:bCs/>
          <w:kern w:val="24"/>
        </w:rPr>
        <w:fldChar w:fldCharType="begin"/>
      </w:r>
      <w:r>
        <w:rPr>
          <w:rFonts w:ascii="Times New Roman" w:hAnsi="Times New Roman" w:cs="Arial"/>
          <w:bCs/>
          <w:kern w:val="24"/>
        </w:rPr>
        <w:instrText xml:space="preserve">SEQ </w:instrText>
      </w:r>
      <w:r>
        <w:rPr>
          <w:rFonts w:ascii="Times New Roman" w:hAnsi="Times New Roman" w:cs="Arial" w:hint="eastAsia"/>
          <w:bCs/>
          <w:kern w:val="24"/>
        </w:rPr>
        <w:instrText>表</w:instrText>
      </w:r>
      <w:r>
        <w:rPr>
          <w:rFonts w:ascii="Times New Roman" w:hAnsi="Times New Roman" w:cs="Arial"/>
          <w:bCs/>
          <w:kern w:val="24"/>
        </w:rPr>
        <w:instrText>1- \* ARABIC</w:instrText>
      </w:r>
      <w:r>
        <w:rPr>
          <w:rFonts w:ascii="Times New Roman" w:hAnsi="Times New Roman" w:cs="Arial"/>
          <w:bCs/>
          <w:kern w:val="24"/>
        </w:rPr>
        <w:fldChar w:fldCharType="separate"/>
      </w:r>
      <w:r>
        <w:rPr>
          <w:rFonts w:ascii="Times New Roman" w:hAnsi="Times New Roman" w:cs="Arial"/>
          <w:bCs/>
          <w:kern w:val="24"/>
        </w:rPr>
        <w:t>2</w:t>
      </w:r>
      <w:r>
        <w:rPr>
          <w:rFonts w:ascii="Times New Roman" w:hAnsi="Times New Roman" w:cs="Arial"/>
          <w:bCs/>
          <w:kern w:val="24"/>
        </w:rPr>
        <w:fldChar w:fldCharType="end"/>
      </w:r>
      <w:bookmarkEnd w:id="7"/>
      <w:r>
        <w:rPr>
          <w:rFonts w:ascii="Times New Roman" w:hAnsi="Times New Roman" w:cs="Arial" w:hint="eastAsia"/>
          <w:bCs/>
          <w:kern w:val="24"/>
        </w:rPr>
        <w:t>不同质子泵抑制剂注射剂的适应证</w:t>
      </w:r>
      <w:bookmarkEnd w:id="8"/>
    </w:p>
    <w:p w14:paraId="53DB6E27" w14:textId="77777777" w:rsidR="00877E08" w:rsidRDefault="00947235">
      <w:pPr>
        <w:spacing w:line="240" w:lineRule="auto"/>
        <w:rPr>
          <w:rFonts w:eastAsia="宋体" w:cs="Arial"/>
          <w:bCs/>
          <w:kern w:val="24"/>
          <w:sz w:val="21"/>
          <w:szCs w:val="21"/>
        </w:rPr>
      </w:pPr>
      <w:r>
        <w:rPr>
          <w:rFonts w:eastAsia="宋体" w:cs="Arial" w:hint="eastAsia"/>
          <w:bCs/>
          <w:kern w:val="24"/>
          <w:sz w:val="21"/>
          <w:szCs w:val="21"/>
        </w:rPr>
        <w:t>备注：</w:t>
      </w:r>
      <w:r>
        <w:rPr>
          <w:rFonts w:eastAsia="宋体" w:cs="Arial"/>
          <w:bCs/>
          <w:kern w:val="24"/>
          <w:sz w:val="21"/>
          <w:szCs w:val="21"/>
        </w:rPr>
        <w:t>GERD</w:t>
      </w:r>
      <w:r>
        <w:rPr>
          <w:rFonts w:eastAsia="宋体" w:cs="Arial" w:hint="eastAsia"/>
          <w:bCs/>
          <w:kern w:val="24"/>
          <w:sz w:val="21"/>
          <w:szCs w:val="21"/>
        </w:rPr>
        <w:t>胃食管反流病；</w:t>
      </w:r>
      <w:r>
        <w:rPr>
          <w:rFonts w:eastAsia="宋体" w:cs="Arial"/>
          <w:bCs/>
          <w:kern w:val="24"/>
          <w:sz w:val="21"/>
          <w:szCs w:val="21"/>
        </w:rPr>
        <w:t>NSAIDs</w:t>
      </w:r>
      <w:r>
        <w:rPr>
          <w:rFonts w:eastAsia="宋体" w:cs="Arial" w:hint="eastAsia"/>
          <w:bCs/>
          <w:kern w:val="24"/>
          <w:sz w:val="21"/>
          <w:szCs w:val="21"/>
        </w:rPr>
        <w:t>非</w:t>
      </w:r>
      <w:proofErr w:type="gramStart"/>
      <w:r>
        <w:rPr>
          <w:rFonts w:eastAsia="宋体" w:cs="Arial" w:hint="eastAsia"/>
          <w:bCs/>
          <w:kern w:val="24"/>
          <w:sz w:val="21"/>
          <w:szCs w:val="21"/>
        </w:rPr>
        <w:t>甾</w:t>
      </w:r>
      <w:proofErr w:type="gramEnd"/>
      <w:r>
        <w:rPr>
          <w:rFonts w:eastAsia="宋体" w:cs="Arial" w:hint="eastAsia"/>
          <w:bCs/>
          <w:kern w:val="24"/>
          <w:sz w:val="21"/>
          <w:szCs w:val="21"/>
        </w:rPr>
        <w:t>体抗炎药；</w:t>
      </w:r>
    </w:p>
    <w:p w14:paraId="241DA47D" w14:textId="77777777" w:rsidR="00877E08" w:rsidRDefault="00947235">
      <w:pPr>
        <w:widowControl/>
        <w:spacing w:line="240" w:lineRule="auto"/>
        <w:jc w:val="left"/>
        <w:rPr>
          <w:rFonts w:eastAsia="宋体"/>
          <w:sz w:val="21"/>
          <w:szCs w:val="24"/>
        </w:rPr>
      </w:pPr>
      <w:r>
        <w:rPr>
          <w:rFonts w:eastAsia="宋体" w:hint="eastAsia"/>
          <w:sz w:val="21"/>
          <w:szCs w:val="24"/>
        </w:rPr>
        <w:t>参考信息来自原</w:t>
      </w:r>
      <w:proofErr w:type="gramStart"/>
      <w:r>
        <w:rPr>
          <w:rFonts w:eastAsia="宋体" w:hint="eastAsia"/>
          <w:sz w:val="21"/>
          <w:szCs w:val="24"/>
        </w:rPr>
        <w:t>研</w:t>
      </w:r>
      <w:proofErr w:type="gramEnd"/>
      <w:r>
        <w:rPr>
          <w:rFonts w:eastAsia="宋体" w:hint="eastAsia"/>
          <w:sz w:val="21"/>
          <w:szCs w:val="24"/>
        </w:rPr>
        <w:t>药的药品说明书。</w:t>
      </w:r>
    </w:p>
    <w:p w14:paraId="203C237B" w14:textId="77777777" w:rsidR="00877E08" w:rsidRDefault="00947235">
      <w:pPr>
        <w:pStyle w:val="3"/>
        <w:spacing w:before="240" w:line="600" w:lineRule="exact"/>
        <w:rPr>
          <w:b w:val="0"/>
          <w:bCs w:val="0"/>
        </w:rPr>
      </w:pPr>
      <w:bookmarkStart w:id="9" w:name="_Toc535269722"/>
      <w:r>
        <w:rPr>
          <w:rFonts w:hint="eastAsia"/>
          <w:b w:val="0"/>
          <w:bCs w:val="0"/>
        </w:rPr>
        <w:t>合理制订治疗方案</w:t>
      </w:r>
      <w:bookmarkEnd w:id="9"/>
      <w:r>
        <w:rPr>
          <w:b w:val="0"/>
          <w:bCs w:val="0"/>
        </w:rPr>
        <w:tab/>
      </w:r>
    </w:p>
    <w:p w14:paraId="3E29F7E1" w14:textId="77777777" w:rsidR="00877E08" w:rsidRDefault="00947235">
      <w:pPr>
        <w:pStyle w:val="ab"/>
        <w:kinsoku w:val="0"/>
        <w:overflowPunct w:val="0"/>
        <w:spacing w:before="0" w:beforeAutospacing="0" w:after="0" w:afterAutospacing="0" w:line="600" w:lineRule="exact"/>
        <w:ind w:firstLine="640"/>
        <w:jc w:val="both"/>
        <w:rPr>
          <w:rFonts w:ascii="Times New Roman" w:eastAsia="仿宋" w:hAnsi="Times New Roman"/>
          <w:bCs/>
          <w:kern w:val="24"/>
          <w:sz w:val="32"/>
        </w:rPr>
      </w:pPr>
      <w:r>
        <w:rPr>
          <w:rFonts w:ascii="Times New Roman" w:eastAsia="仿宋" w:hAnsi="Times New Roman" w:cs="Arial" w:hint="eastAsia"/>
          <w:bCs/>
          <w:kern w:val="24"/>
          <w:sz w:val="32"/>
        </w:rPr>
        <w:t>质子泵抑制剂治疗方案的制订应综合考虑疾病的治疗目标和药物的作用特点，包括药物品种和剂型的选择、用法用量、用药疗程和联合用药等。</w:t>
      </w:r>
    </w:p>
    <w:p w14:paraId="6B17568A" w14:textId="77777777" w:rsidR="00877E08" w:rsidRDefault="00947235">
      <w:pPr>
        <w:pStyle w:val="ab"/>
        <w:numPr>
          <w:ilvl w:val="0"/>
          <w:numId w:val="2"/>
        </w:numPr>
        <w:kinsoku w:val="0"/>
        <w:overflowPunct w:val="0"/>
        <w:spacing w:before="0" w:beforeAutospacing="0" w:after="0" w:afterAutospacing="0" w:line="600" w:lineRule="exact"/>
        <w:ind w:firstLine="640"/>
        <w:rPr>
          <w:rStyle w:val="4Char"/>
          <w:rFonts w:ascii="楷体" w:hAnsi="楷体" w:cs="Arial"/>
          <w:kern w:val="24"/>
          <w:szCs w:val="24"/>
        </w:rPr>
      </w:pPr>
      <w:r>
        <w:rPr>
          <w:rStyle w:val="4Char"/>
          <w:rFonts w:ascii="楷体" w:hAnsi="楷体" w:hint="eastAsia"/>
        </w:rPr>
        <w:t>品种选择</w:t>
      </w:r>
    </w:p>
    <w:p w14:paraId="795FEA3C" w14:textId="77777777" w:rsidR="00877E08" w:rsidRDefault="00947235">
      <w:pPr>
        <w:pStyle w:val="ab"/>
        <w:kinsoku w:val="0"/>
        <w:overflowPunct w:val="0"/>
        <w:spacing w:beforeAutospacing="0" w:afterAutospacing="0" w:line="600" w:lineRule="exact"/>
        <w:ind w:firstLine="640"/>
        <w:rPr>
          <w:rFonts w:ascii="Times New Roman" w:eastAsia="仿宋" w:hAnsi="Times New Roman" w:cs="Arial"/>
          <w:bCs/>
          <w:kern w:val="24"/>
          <w:sz w:val="32"/>
        </w:rPr>
      </w:pPr>
      <w:r>
        <w:rPr>
          <w:rFonts w:ascii="Times New Roman" w:eastAsia="仿宋" w:hAnsi="Times New Roman" w:cs="Arial" w:hint="eastAsia"/>
          <w:bCs/>
          <w:kern w:val="24"/>
          <w:sz w:val="32"/>
        </w:rPr>
        <w:t>根据疾病的治疗目标、药物的效应及患者的意愿，选用安全、有效、价格适当和用药适宜的药物。如果使用某种质子泵抑制剂后出现明确的不良反应，可换用其他质子泵抑制剂。</w:t>
      </w:r>
    </w:p>
    <w:p w14:paraId="6FA9F49C" w14:textId="77777777" w:rsidR="00877E08" w:rsidRDefault="00947235">
      <w:pPr>
        <w:pStyle w:val="ab"/>
        <w:numPr>
          <w:ilvl w:val="0"/>
          <w:numId w:val="2"/>
        </w:numPr>
        <w:kinsoku w:val="0"/>
        <w:overflowPunct w:val="0"/>
        <w:spacing w:before="0" w:beforeAutospacing="0" w:after="0" w:afterAutospacing="0" w:line="600" w:lineRule="exact"/>
        <w:ind w:firstLine="640"/>
        <w:rPr>
          <w:rStyle w:val="4Char"/>
          <w:rFonts w:ascii="楷体" w:hAnsi="楷体"/>
        </w:rPr>
      </w:pPr>
      <w:r>
        <w:rPr>
          <w:rStyle w:val="4Char"/>
          <w:rFonts w:ascii="楷体" w:hAnsi="楷体" w:hint="eastAsia"/>
        </w:rPr>
        <w:t>用法用量</w:t>
      </w:r>
    </w:p>
    <w:p w14:paraId="6619E567" w14:textId="77777777" w:rsidR="00877E08" w:rsidRDefault="00947235">
      <w:pPr>
        <w:pStyle w:val="ab"/>
        <w:spacing w:beforeAutospacing="0" w:after="0" w:afterAutospacing="0" w:line="600" w:lineRule="exact"/>
        <w:jc w:val="both"/>
        <w:rPr>
          <w:rFonts w:ascii="Times New Roman" w:eastAsia="仿宋" w:hAnsi="Times New Roman" w:cstheme="minorBidi"/>
          <w:kern w:val="2"/>
          <w:sz w:val="32"/>
          <w:szCs w:val="22"/>
        </w:rPr>
      </w:pPr>
      <w:r>
        <w:rPr>
          <w:rFonts w:ascii="Times New Roman" w:eastAsia="仿宋" w:hAnsi="Times New Roman" w:cs="Arial"/>
          <w:bCs/>
          <w:kern w:val="24"/>
          <w:sz w:val="32"/>
        </w:rPr>
        <w:lastRenderedPageBreak/>
        <w:t xml:space="preserve">    </w:t>
      </w:r>
      <w:r>
        <w:rPr>
          <w:rFonts w:ascii="Times New Roman" w:eastAsia="仿宋" w:hAnsi="Times New Roman" w:cs="Arial" w:hint="eastAsia"/>
          <w:bCs/>
          <w:kern w:val="24"/>
          <w:sz w:val="32"/>
        </w:rPr>
        <w:t>根据治疗目的选择药物的治疗剂量、给药途径及用药频次，个体化制订给药方案。对于轻、中度的患者，应予口服治疗；对于口服疗法不适用和</w:t>
      </w:r>
      <w:r>
        <w:rPr>
          <w:rFonts w:ascii="Times New Roman" w:eastAsia="仿宋" w:hAnsi="Times New Roman" w:cs="Arial"/>
          <w:bCs/>
          <w:kern w:val="24"/>
          <w:sz w:val="32"/>
        </w:rPr>
        <w:t>/</w:t>
      </w:r>
      <w:r>
        <w:rPr>
          <w:rFonts w:ascii="Times New Roman" w:eastAsia="仿宋" w:hAnsi="Times New Roman" w:cs="Arial" w:hint="eastAsia"/>
          <w:bCs/>
          <w:kern w:val="24"/>
          <w:sz w:val="32"/>
        </w:rPr>
        <w:t>或中、重度的患者，可以先静脉给药，好转后转为口服治疗。口服用质子泵抑制剂多为肠溶制剂，</w:t>
      </w:r>
      <w:r>
        <w:rPr>
          <w:rFonts w:ascii="Times New Roman" w:eastAsia="仿宋" w:hAnsi="Times New Roman" w:hint="eastAsia"/>
          <w:sz w:val="32"/>
        </w:rPr>
        <w:t>必须整片</w:t>
      </w:r>
      <w:r>
        <w:rPr>
          <w:rFonts w:ascii="Times New Roman" w:eastAsia="仿宋" w:hAnsi="Times New Roman" w:hint="eastAsia"/>
          <w:sz w:val="32"/>
        </w:rPr>
        <w:t>/</w:t>
      </w:r>
      <w:r>
        <w:rPr>
          <w:rFonts w:ascii="Times New Roman" w:eastAsia="仿宋" w:hAnsi="Times New Roman" w:hint="eastAsia"/>
          <w:sz w:val="32"/>
        </w:rPr>
        <w:t>粒吞服，不可咀嚼或压碎；</w:t>
      </w:r>
      <w:r>
        <w:rPr>
          <w:rFonts w:ascii="Times New Roman" w:eastAsia="仿宋" w:hAnsi="Times New Roman" w:cstheme="minorBidi" w:hint="eastAsia"/>
          <w:kern w:val="2"/>
          <w:sz w:val="32"/>
          <w:szCs w:val="22"/>
        </w:rPr>
        <w:t>对于不能吞咽药片或胶囊的患者，宜选用可分散于液体中的肠溶颗粒、肠溶片或者口崩片，口服或者</w:t>
      </w:r>
      <w:proofErr w:type="gramStart"/>
      <w:r>
        <w:rPr>
          <w:rFonts w:ascii="Times New Roman" w:eastAsia="仿宋" w:hAnsi="Times New Roman" w:cstheme="minorBidi" w:hint="eastAsia"/>
          <w:kern w:val="2"/>
          <w:sz w:val="32"/>
          <w:szCs w:val="22"/>
        </w:rPr>
        <w:t>鼻</w:t>
      </w:r>
      <w:proofErr w:type="gramEnd"/>
      <w:r>
        <w:rPr>
          <w:rFonts w:ascii="Times New Roman" w:eastAsia="仿宋" w:hAnsi="Times New Roman" w:cstheme="minorBidi" w:hint="eastAsia"/>
          <w:kern w:val="2"/>
          <w:sz w:val="32"/>
          <w:szCs w:val="22"/>
        </w:rPr>
        <w:t>胃管给药。</w:t>
      </w:r>
    </w:p>
    <w:p w14:paraId="0A828D71" w14:textId="77777777" w:rsidR="00877E08" w:rsidRDefault="00947235">
      <w:pPr>
        <w:pStyle w:val="ab"/>
        <w:numPr>
          <w:ilvl w:val="0"/>
          <w:numId w:val="2"/>
        </w:numPr>
        <w:kinsoku w:val="0"/>
        <w:overflowPunct w:val="0"/>
        <w:spacing w:before="0" w:beforeAutospacing="0" w:after="0" w:afterAutospacing="0" w:line="600" w:lineRule="exact"/>
        <w:ind w:firstLine="640"/>
        <w:rPr>
          <w:rStyle w:val="4Char"/>
          <w:rFonts w:ascii="楷体" w:hAnsi="楷体"/>
        </w:rPr>
      </w:pPr>
      <w:r>
        <w:rPr>
          <w:rStyle w:val="4Char"/>
          <w:rFonts w:ascii="楷体" w:hAnsi="楷体" w:hint="eastAsia"/>
        </w:rPr>
        <w:t>疗程</w:t>
      </w:r>
    </w:p>
    <w:p w14:paraId="4D78E68A" w14:textId="77777777" w:rsidR="00877E08" w:rsidRDefault="00947235">
      <w:pPr>
        <w:pStyle w:val="ab"/>
        <w:kinsoku w:val="0"/>
        <w:overflowPunct w:val="0"/>
        <w:spacing w:before="0" w:beforeAutospacing="0" w:after="0" w:afterAutospacing="0" w:line="600" w:lineRule="exact"/>
        <w:ind w:firstLine="640"/>
        <w:jc w:val="both"/>
        <w:rPr>
          <w:rFonts w:ascii="Times New Roman" w:eastAsia="仿宋" w:hAnsi="Times New Roman" w:cs="Arial"/>
          <w:bCs/>
          <w:kern w:val="24"/>
          <w:sz w:val="32"/>
        </w:rPr>
      </w:pPr>
      <w:r>
        <w:rPr>
          <w:rFonts w:ascii="Times New Roman" w:eastAsia="仿宋" w:hAnsi="Times New Roman" w:cs="Arial" w:hint="eastAsia"/>
          <w:bCs/>
          <w:kern w:val="24"/>
          <w:sz w:val="32"/>
        </w:rPr>
        <w:t>根据疾病的特点和治疗目标确定质子泵抑制剂的治疗疗程，应予适合所治疗疾病的最短疗程。质子泵抑制剂用于预防应激性黏膜病变，应及时评价疾病状态，仅存在严重危险因素时应用。</w:t>
      </w:r>
    </w:p>
    <w:p w14:paraId="323128B4" w14:textId="77777777" w:rsidR="00877E08" w:rsidRDefault="00947235">
      <w:pPr>
        <w:pStyle w:val="ab"/>
        <w:numPr>
          <w:ilvl w:val="0"/>
          <w:numId w:val="2"/>
        </w:numPr>
        <w:kinsoku w:val="0"/>
        <w:overflowPunct w:val="0"/>
        <w:spacing w:before="0" w:beforeAutospacing="0" w:after="0" w:afterAutospacing="0" w:line="600" w:lineRule="exact"/>
        <w:ind w:firstLine="640"/>
        <w:rPr>
          <w:rStyle w:val="4Char"/>
          <w:rFonts w:ascii="楷体" w:hAnsi="楷体"/>
        </w:rPr>
      </w:pPr>
      <w:r>
        <w:rPr>
          <w:rStyle w:val="4Char"/>
          <w:rFonts w:ascii="楷体" w:hAnsi="楷体" w:hint="eastAsia"/>
        </w:rPr>
        <w:t>抑酸剂的联合使用</w:t>
      </w:r>
    </w:p>
    <w:p w14:paraId="22F362CD" w14:textId="77777777" w:rsidR="00877E08" w:rsidRDefault="00947235">
      <w:pPr>
        <w:pStyle w:val="ab"/>
        <w:kinsoku w:val="0"/>
        <w:overflowPunct w:val="0"/>
        <w:spacing w:before="0" w:beforeAutospacing="0" w:after="0" w:afterAutospacing="0" w:line="600" w:lineRule="exact"/>
        <w:ind w:firstLine="640"/>
        <w:rPr>
          <w:rFonts w:ascii="Times New Roman" w:eastAsia="仿宋" w:hAnsi="Times New Roman" w:cs="Arial"/>
          <w:bCs/>
          <w:kern w:val="24"/>
          <w:sz w:val="32"/>
        </w:rPr>
      </w:pPr>
      <w:r>
        <w:rPr>
          <w:rFonts w:ascii="Times New Roman" w:eastAsia="仿宋" w:hAnsi="Times New Roman" w:cs="Arial" w:hint="eastAsia"/>
          <w:bCs/>
          <w:kern w:val="24"/>
          <w:sz w:val="32"/>
        </w:rPr>
        <w:t>质子泵抑制剂不应与其他抑酸</w:t>
      </w:r>
      <w:proofErr w:type="gramStart"/>
      <w:r>
        <w:rPr>
          <w:rFonts w:ascii="Times New Roman" w:eastAsia="仿宋" w:hAnsi="Times New Roman" w:cs="Arial" w:hint="eastAsia"/>
          <w:bCs/>
          <w:kern w:val="24"/>
          <w:sz w:val="32"/>
        </w:rPr>
        <w:t>剂联合</w:t>
      </w:r>
      <w:proofErr w:type="gramEnd"/>
      <w:r>
        <w:rPr>
          <w:rFonts w:ascii="Times New Roman" w:eastAsia="仿宋" w:hAnsi="Times New Roman" w:cs="Arial" w:hint="eastAsia"/>
          <w:bCs/>
          <w:kern w:val="24"/>
          <w:sz w:val="32"/>
        </w:rPr>
        <w:t>使用。若存在夜间</w:t>
      </w:r>
      <w:proofErr w:type="gramStart"/>
      <w:r>
        <w:rPr>
          <w:rFonts w:ascii="Times New Roman" w:eastAsia="仿宋" w:hAnsi="Times New Roman" w:cs="Arial" w:hint="eastAsia"/>
          <w:bCs/>
          <w:kern w:val="24"/>
          <w:sz w:val="32"/>
        </w:rPr>
        <w:t>酸突破</w:t>
      </w:r>
      <w:proofErr w:type="gramEnd"/>
      <w:r>
        <w:rPr>
          <w:rFonts w:ascii="Times New Roman" w:eastAsia="仿宋" w:hAnsi="Times New Roman" w:cs="Arial" w:hint="eastAsia"/>
          <w:bCs/>
          <w:kern w:val="24"/>
          <w:sz w:val="32"/>
        </w:rPr>
        <w:t>症状，可在睡前或夜间加用</w:t>
      </w:r>
      <w:r>
        <w:rPr>
          <w:rFonts w:ascii="Times New Roman" w:eastAsia="仿宋" w:hAnsi="Times New Roman" w:cs="Arial"/>
          <w:bCs/>
          <w:kern w:val="24"/>
          <w:sz w:val="32"/>
        </w:rPr>
        <w:t>H</w:t>
      </w:r>
      <w:r>
        <w:rPr>
          <w:rFonts w:ascii="Times New Roman" w:eastAsia="仿宋" w:hAnsi="Times New Roman" w:cs="Arial"/>
          <w:bCs/>
          <w:kern w:val="24"/>
          <w:sz w:val="32"/>
          <w:vertAlign w:val="subscript"/>
        </w:rPr>
        <w:t>2</w:t>
      </w:r>
      <w:r>
        <w:rPr>
          <w:rFonts w:ascii="Times New Roman" w:eastAsia="仿宋" w:hAnsi="Times New Roman" w:cs="Arial" w:hint="eastAsia"/>
          <w:bCs/>
          <w:kern w:val="24"/>
          <w:sz w:val="32"/>
        </w:rPr>
        <w:t>受体拮抗剂（</w:t>
      </w:r>
      <w:r>
        <w:rPr>
          <w:rFonts w:ascii="Times New Roman" w:eastAsia="仿宋" w:hAnsi="Times New Roman" w:cs="Arial"/>
          <w:bCs/>
          <w:kern w:val="24"/>
          <w:sz w:val="32"/>
        </w:rPr>
        <w:t>Histamine-2 Receptor Antagonist</w:t>
      </w:r>
      <w:r>
        <w:rPr>
          <w:rFonts w:ascii="Times New Roman" w:eastAsia="仿宋" w:hAnsi="Times New Roman" w:cs="Arial" w:hint="eastAsia"/>
          <w:bCs/>
          <w:kern w:val="24"/>
          <w:sz w:val="32"/>
        </w:rPr>
        <w:t>，</w:t>
      </w:r>
      <w:r>
        <w:rPr>
          <w:rFonts w:ascii="Times New Roman" w:eastAsia="仿宋" w:hAnsi="Times New Roman" w:cs="Arial"/>
          <w:bCs/>
          <w:kern w:val="24"/>
          <w:sz w:val="32"/>
        </w:rPr>
        <w:t>H</w:t>
      </w:r>
      <w:r>
        <w:rPr>
          <w:rFonts w:ascii="Times New Roman" w:eastAsia="仿宋" w:hAnsi="Times New Roman" w:cs="Arial"/>
          <w:bCs/>
          <w:kern w:val="24"/>
          <w:sz w:val="32"/>
          <w:vertAlign w:val="subscript"/>
        </w:rPr>
        <w:t>2</w:t>
      </w:r>
      <w:r>
        <w:rPr>
          <w:rFonts w:ascii="Times New Roman" w:eastAsia="仿宋" w:hAnsi="Times New Roman" w:cs="Arial"/>
          <w:bCs/>
          <w:kern w:val="24"/>
          <w:sz w:val="32"/>
        </w:rPr>
        <w:t>RA</w:t>
      </w:r>
      <w:r>
        <w:rPr>
          <w:rFonts w:ascii="Times New Roman" w:eastAsia="仿宋" w:hAnsi="Times New Roman" w:cs="Arial" w:hint="eastAsia"/>
          <w:bCs/>
          <w:kern w:val="24"/>
          <w:sz w:val="32"/>
        </w:rPr>
        <w:t>）。</w:t>
      </w:r>
    </w:p>
    <w:p w14:paraId="6E220B0B" w14:textId="77777777" w:rsidR="00877E08" w:rsidRDefault="00947235">
      <w:pPr>
        <w:pStyle w:val="3"/>
        <w:spacing w:before="240" w:line="600" w:lineRule="exact"/>
        <w:ind w:left="0" w:firstLine="643"/>
        <w:rPr>
          <w:b w:val="0"/>
          <w:bCs w:val="0"/>
        </w:rPr>
      </w:pPr>
      <w:bookmarkStart w:id="10" w:name="_Toc535269723"/>
      <w:r>
        <w:rPr>
          <w:rFonts w:hint="eastAsia"/>
          <w:b w:val="0"/>
          <w:bCs w:val="0"/>
        </w:rPr>
        <w:t>特殊情况下的药物合理使用</w:t>
      </w:r>
      <w:bookmarkEnd w:id="10"/>
    </w:p>
    <w:p w14:paraId="2B0E8428" w14:textId="77777777" w:rsidR="00877E08" w:rsidRDefault="00947235">
      <w:pPr>
        <w:spacing w:line="600" w:lineRule="exact"/>
        <w:ind w:firstLine="640"/>
      </w:pPr>
      <w:r>
        <w:rPr>
          <w:rFonts w:hint="eastAsia"/>
        </w:rPr>
        <w:t>质子泵抑制剂临床应用中存在着部分超出药品说明书适应</w:t>
      </w:r>
      <w:r>
        <w:t>症</w:t>
      </w:r>
      <w:r>
        <w:rPr>
          <w:rFonts w:hint="eastAsia"/>
        </w:rPr>
        <w:t>和用法用量的特殊情况。医疗机构药事管理与药物治疗学委员会应当制订本院“质子泵抑制剂合理使用管理规定”，对特殊情况下药物合理使用进行严格管理。在尚无更好治疗手段且无合理可替代药品的特殊情况下，向医疗机构</w:t>
      </w:r>
      <w:r>
        <w:rPr>
          <w:rFonts w:hint="eastAsia"/>
        </w:rPr>
        <w:lastRenderedPageBreak/>
        <w:t>药事管理与药物治疗学委员会申请，备案批准后方可实施。应当严格遵循患者知情同意的原则，做好用药监测和评价。</w:t>
      </w:r>
    </w:p>
    <w:p w14:paraId="66F0C061" w14:textId="77777777" w:rsidR="00877E08" w:rsidRDefault="00947235">
      <w:pPr>
        <w:pStyle w:val="3"/>
        <w:spacing w:before="240" w:line="600" w:lineRule="exact"/>
        <w:ind w:left="0" w:firstLine="643"/>
        <w:rPr>
          <w:b w:val="0"/>
          <w:bCs w:val="0"/>
        </w:rPr>
      </w:pPr>
      <w:bookmarkStart w:id="11" w:name="_Toc535269724"/>
      <w:r>
        <w:rPr>
          <w:rFonts w:hint="eastAsia"/>
          <w:b w:val="0"/>
          <w:bCs w:val="0"/>
        </w:rPr>
        <w:t>监测药物相关的不良反应</w:t>
      </w:r>
      <w:bookmarkEnd w:id="11"/>
    </w:p>
    <w:p w14:paraId="3D113EE0" w14:textId="77777777" w:rsidR="00877E08" w:rsidRDefault="00947235">
      <w:pPr>
        <w:pStyle w:val="ab"/>
        <w:numPr>
          <w:ilvl w:val="255"/>
          <w:numId w:val="0"/>
        </w:numPr>
        <w:kinsoku w:val="0"/>
        <w:overflowPunct w:val="0"/>
        <w:spacing w:before="0" w:beforeAutospacing="0" w:after="0" w:afterAutospacing="0" w:line="600" w:lineRule="exact"/>
        <w:jc w:val="both"/>
        <w:rPr>
          <w:rFonts w:ascii="Times New Roman" w:eastAsia="仿宋" w:hAnsi="Times New Roman" w:cstheme="minorBidi"/>
          <w:kern w:val="2"/>
          <w:sz w:val="32"/>
          <w:szCs w:val="22"/>
        </w:rPr>
      </w:pPr>
      <w:r>
        <w:rPr>
          <w:rFonts w:ascii="Times New Roman" w:eastAsia="仿宋" w:hAnsi="Times New Roman" w:cstheme="minorBidi"/>
          <w:kern w:val="2"/>
          <w:sz w:val="32"/>
          <w:szCs w:val="22"/>
        </w:rPr>
        <w:t xml:space="preserve">    </w:t>
      </w:r>
      <w:r>
        <w:rPr>
          <w:rFonts w:ascii="Times New Roman" w:eastAsia="仿宋" w:hAnsi="Times New Roman" w:cstheme="minorBidi" w:hint="eastAsia"/>
          <w:kern w:val="2"/>
          <w:sz w:val="32"/>
          <w:szCs w:val="22"/>
        </w:rPr>
        <w:t>警惕质子泵抑制剂长期或高剂量用药可能产生的不良反应，包括高胃泌素血症、骨质疏松、低镁血症、难辨梭状芽孢杆菌感染、维生素</w:t>
      </w:r>
      <w:r>
        <w:rPr>
          <w:rFonts w:ascii="Times New Roman" w:eastAsia="仿宋" w:hAnsi="Times New Roman" w:cstheme="minorBidi"/>
          <w:kern w:val="2"/>
          <w:sz w:val="32"/>
          <w:szCs w:val="22"/>
        </w:rPr>
        <w:t>B</w:t>
      </w:r>
      <w:r>
        <w:rPr>
          <w:rFonts w:ascii="Times New Roman" w:eastAsia="仿宋" w:hAnsi="Times New Roman" w:cstheme="minorBidi"/>
          <w:kern w:val="2"/>
          <w:sz w:val="32"/>
          <w:szCs w:val="22"/>
          <w:vertAlign w:val="subscript"/>
        </w:rPr>
        <w:t>12</w:t>
      </w:r>
      <w:r>
        <w:rPr>
          <w:rFonts w:ascii="Times New Roman" w:eastAsia="仿宋" w:hAnsi="Times New Roman" w:cstheme="minorBidi" w:hint="eastAsia"/>
          <w:kern w:val="2"/>
          <w:sz w:val="32"/>
          <w:szCs w:val="22"/>
        </w:rPr>
        <w:t>和铁吸收不良、肺炎、肿瘤等。</w:t>
      </w:r>
    </w:p>
    <w:p w14:paraId="59A5F7F5" w14:textId="77777777" w:rsidR="00877E08" w:rsidRDefault="00947235">
      <w:pPr>
        <w:pStyle w:val="ab"/>
        <w:numPr>
          <w:ilvl w:val="255"/>
          <w:numId w:val="0"/>
        </w:numPr>
        <w:kinsoku w:val="0"/>
        <w:overflowPunct w:val="0"/>
        <w:spacing w:before="0" w:beforeAutospacing="0" w:after="0" w:afterAutospacing="0" w:line="600" w:lineRule="exact"/>
        <w:jc w:val="both"/>
        <w:rPr>
          <w:rFonts w:ascii="Times New Roman" w:eastAsia="仿宋" w:hAnsi="Times New Roman" w:cstheme="minorBidi"/>
          <w:kern w:val="2"/>
          <w:sz w:val="32"/>
          <w:szCs w:val="22"/>
        </w:rPr>
      </w:pPr>
      <w:r>
        <w:rPr>
          <w:rFonts w:ascii="Times New Roman" w:eastAsia="仿宋" w:hAnsi="Times New Roman" w:cstheme="minorBidi"/>
          <w:kern w:val="2"/>
          <w:sz w:val="32"/>
          <w:szCs w:val="22"/>
        </w:rPr>
        <w:t xml:space="preserve">    </w:t>
      </w:r>
      <w:r>
        <w:rPr>
          <w:rFonts w:ascii="Times New Roman" w:eastAsia="仿宋" w:hAnsi="Times New Roman" w:cstheme="minorBidi" w:hint="eastAsia"/>
          <w:kern w:val="2"/>
          <w:sz w:val="32"/>
          <w:szCs w:val="22"/>
        </w:rPr>
        <w:t>警惕质子泵抑制剂与其他药物合并使用引起的不良反应。质子泵抑制剂主要经过</w:t>
      </w:r>
      <w:r>
        <w:rPr>
          <w:rFonts w:ascii="Times New Roman" w:eastAsia="仿宋" w:hAnsi="Times New Roman" w:cstheme="minorBidi"/>
          <w:kern w:val="2"/>
          <w:sz w:val="32"/>
          <w:szCs w:val="22"/>
        </w:rPr>
        <w:t>CYP2C19</w:t>
      </w:r>
      <w:r>
        <w:rPr>
          <w:rFonts w:ascii="Times New Roman" w:eastAsia="仿宋" w:hAnsi="Times New Roman" w:cstheme="minorBidi" w:hint="eastAsia"/>
          <w:kern w:val="2"/>
          <w:sz w:val="32"/>
          <w:szCs w:val="22"/>
        </w:rPr>
        <w:t>和</w:t>
      </w:r>
      <w:r>
        <w:rPr>
          <w:rFonts w:ascii="Times New Roman" w:eastAsia="仿宋" w:hAnsi="Times New Roman" w:cstheme="minorBidi"/>
          <w:kern w:val="2"/>
          <w:sz w:val="32"/>
          <w:szCs w:val="22"/>
        </w:rPr>
        <w:t>CYP3A4</w:t>
      </w:r>
      <w:r>
        <w:rPr>
          <w:rFonts w:ascii="Times New Roman" w:eastAsia="仿宋" w:hAnsi="Times New Roman" w:cstheme="minorBidi" w:hint="eastAsia"/>
          <w:kern w:val="2"/>
          <w:sz w:val="32"/>
          <w:szCs w:val="22"/>
        </w:rPr>
        <w:t>代谢（见</w:t>
      </w:r>
      <w:r>
        <w:fldChar w:fldCharType="begin"/>
      </w:r>
      <w:r>
        <w:instrText xml:space="preserve"> REF _Ref527917081 \h  \* MERGEFORMAT </w:instrText>
      </w:r>
      <w:r>
        <w:fldChar w:fldCharType="separate"/>
      </w:r>
      <w:r>
        <w:rPr>
          <w:rFonts w:ascii="Times New Roman" w:eastAsia="仿宋" w:hAnsi="Times New Roman" w:cstheme="minorBidi" w:hint="eastAsia"/>
          <w:kern w:val="2"/>
          <w:sz w:val="32"/>
          <w:szCs w:val="22"/>
        </w:rPr>
        <w:t>表</w:t>
      </w:r>
      <w:r>
        <w:rPr>
          <w:rFonts w:ascii="Times New Roman" w:eastAsia="仿宋" w:hAnsi="Times New Roman" w:cstheme="minorBidi" w:hint="eastAsia"/>
          <w:kern w:val="2"/>
          <w:sz w:val="32"/>
          <w:szCs w:val="22"/>
        </w:rPr>
        <w:t>1-</w:t>
      </w:r>
      <w:r>
        <w:rPr>
          <w:rFonts w:ascii="Times New Roman" w:eastAsia="仿宋" w:hAnsi="Times New Roman" w:cstheme="minorBidi"/>
          <w:kern w:val="2"/>
          <w:sz w:val="32"/>
          <w:szCs w:val="22"/>
        </w:rPr>
        <w:t xml:space="preserve"> 3</w:t>
      </w:r>
      <w:r>
        <w:fldChar w:fldCharType="end"/>
      </w:r>
      <w:r>
        <w:rPr>
          <w:rFonts w:ascii="Times New Roman" w:eastAsia="仿宋" w:hAnsi="Times New Roman" w:cstheme="minorBidi" w:hint="eastAsia"/>
          <w:kern w:val="2"/>
          <w:sz w:val="32"/>
          <w:szCs w:val="22"/>
        </w:rPr>
        <w:t>），与其他经</w:t>
      </w:r>
      <w:r>
        <w:rPr>
          <w:rFonts w:ascii="Times New Roman" w:eastAsia="仿宋" w:hAnsi="Times New Roman" w:cstheme="minorBidi"/>
          <w:kern w:val="2"/>
          <w:sz w:val="32"/>
          <w:szCs w:val="22"/>
        </w:rPr>
        <w:t>CYP2C19</w:t>
      </w:r>
      <w:r>
        <w:rPr>
          <w:rFonts w:ascii="Times New Roman" w:eastAsia="仿宋" w:hAnsi="Times New Roman" w:cstheme="minorBidi" w:hint="eastAsia"/>
          <w:kern w:val="2"/>
          <w:sz w:val="32"/>
          <w:szCs w:val="22"/>
        </w:rPr>
        <w:t>和</w:t>
      </w:r>
      <w:r>
        <w:rPr>
          <w:rFonts w:ascii="Times New Roman" w:eastAsia="仿宋" w:hAnsi="Times New Roman" w:cstheme="minorBidi"/>
          <w:kern w:val="2"/>
          <w:sz w:val="32"/>
          <w:szCs w:val="22"/>
        </w:rPr>
        <w:t>CYP3A4</w:t>
      </w:r>
      <w:r>
        <w:rPr>
          <w:rFonts w:ascii="Times New Roman" w:eastAsia="仿宋" w:hAnsi="Times New Roman" w:cstheme="minorBidi" w:hint="eastAsia"/>
          <w:kern w:val="2"/>
          <w:sz w:val="32"/>
          <w:szCs w:val="22"/>
        </w:rPr>
        <w:t>代谢的药物或者酶诱导剂、酶抑制剂或底物合用可能会产生相互作用，如华法林、地西</w:t>
      </w:r>
      <w:proofErr w:type="gramStart"/>
      <w:r>
        <w:rPr>
          <w:rFonts w:ascii="Times New Roman" w:eastAsia="仿宋" w:hAnsi="Times New Roman" w:cstheme="minorBidi" w:hint="eastAsia"/>
          <w:kern w:val="2"/>
          <w:sz w:val="32"/>
          <w:szCs w:val="22"/>
        </w:rPr>
        <w:t>泮</w:t>
      </w:r>
      <w:proofErr w:type="gramEnd"/>
      <w:r>
        <w:rPr>
          <w:rFonts w:ascii="Times New Roman" w:eastAsia="仿宋" w:hAnsi="Times New Roman" w:cstheme="minorBidi" w:hint="eastAsia"/>
          <w:kern w:val="2"/>
          <w:sz w:val="32"/>
          <w:szCs w:val="22"/>
        </w:rPr>
        <w:t>、苯妥英、茶碱、地高辛、卡马西平、氯</w:t>
      </w:r>
      <w:proofErr w:type="gramStart"/>
      <w:r>
        <w:rPr>
          <w:rFonts w:ascii="Times New Roman" w:eastAsia="仿宋" w:hAnsi="Times New Roman" w:cstheme="minorBidi" w:hint="eastAsia"/>
          <w:kern w:val="2"/>
          <w:sz w:val="32"/>
          <w:szCs w:val="22"/>
        </w:rPr>
        <w:t>吡</w:t>
      </w:r>
      <w:proofErr w:type="gramEnd"/>
      <w:r>
        <w:rPr>
          <w:rFonts w:ascii="Times New Roman" w:eastAsia="仿宋" w:hAnsi="Times New Roman" w:cstheme="minorBidi" w:hint="eastAsia"/>
          <w:kern w:val="2"/>
          <w:sz w:val="32"/>
          <w:szCs w:val="22"/>
        </w:rPr>
        <w:t>格雷、硝苯地平、利巴韦林、甲氨蝶</w:t>
      </w:r>
      <w:proofErr w:type="gramStart"/>
      <w:r>
        <w:rPr>
          <w:rFonts w:ascii="Times New Roman" w:eastAsia="仿宋" w:hAnsi="Times New Roman" w:cstheme="minorBidi" w:hint="eastAsia"/>
          <w:kern w:val="2"/>
          <w:sz w:val="32"/>
          <w:szCs w:val="22"/>
        </w:rPr>
        <w:t>呤</w:t>
      </w:r>
      <w:proofErr w:type="gramEnd"/>
      <w:r>
        <w:rPr>
          <w:rFonts w:ascii="Times New Roman" w:eastAsia="仿宋" w:hAnsi="Times New Roman" w:cstheme="minorBidi" w:hint="eastAsia"/>
          <w:kern w:val="2"/>
          <w:sz w:val="32"/>
          <w:szCs w:val="22"/>
        </w:rPr>
        <w:t>、</w:t>
      </w:r>
      <w:r>
        <w:rPr>
          <w:rFonts w:ascii="Times New Roman" w:eastAsia="仿宋" w:hAnsi="Times New Roman" w:cstheme="minorBidi"/>
          <w:kern w:val="2"/>
          <w:sz w:val="32"/>
          <w:szCs w:val="22"/>
        </w:rPr>
        <w:t>HIV</w:t>
      </w:r>
      <w:r>
        <w:rPr>
          <w:rFonts w:ascii="Times New Roman" w:eastAsia="仿宋" w:hAnsi="Times New Roman" w:cstheme="minorBidi" w:hint="eastAsia"/>
          <w:kern w:val="2"/>
          <w:sz w:val="32"/>
          <w:szCs w:val="22"/>
        </w:rPr>
        <w:t>蛋白酶抑制剂、</w:t>
      </w:r>
      <w:proofErr w:type="gramStart"/>
      <w:r>
        <w:rPr>
          <w:rFonts w:ascii="Times New Roman" w:eastAsia="仿宋" w:hAnsi="Times New Roman" w:cstheme="minorBidi" w:hint="eastAsia"/>
          <w:kern w:val="2"/>
          <w:sz w:val="32"/>
          <w:szCs w:val="22"/>
        </w:rPr>
        <w:t>伏立康唑</w:t>
      </w:r>
      <w:proofErr w:type="gramEnd"/>
      <w:r>
        <w:rPr>
          <w:rFonts w:ascii="Times New Roman" w:eastAsia="仿宋" w:hAnsi="Times New Roman" w:cstheme="minorBidi" w:hint="eastAsia"/>
          <w:kern w:val="2"/>
          <w:sz w:val="32"/>
          <w:szCs w:val="22"/>
        </w:rPr>
        <w:t>和他</w:t>
      </w:r>
      <w:proofErr w:type="gramStart"/>
      <w:r>
        <w:rPr>
          <w:rFonts w:ascii="Times New Roman" w:eastAsia="仿宋" w:hAnsi="Times New Roman" w:cstheme="minorBidi" w:hint="eastAsia"/>
          <w:kern w:val="2"/>
          <w:sz w:val="32"/>
          <w:szCs w:val="22"/>
        </w:rPr>
        <w:t>克莫司</w:t>
      </w:r>
      <w:proofErr w:type="gramEnd"/>
      <w:r>
        <w:rPr>
          <w:rFonts w:ascii="Times New Roman" w:eastAsia="仿宋" w:hAnsi="Times New Roman" w:cstheme="minorBidi" w:hint="eastAsia"/>
          <w:kern w:val="2"/>
          <w:sz w:val="32"/>
          <w:szCs w:val="22"/>
        </w:rPr>
        <w:t>等。</w:t>
      </w:r>
    </w:p>
    <w:p w14:paraId="4F265103" w14:textId="77777777" w:rsidR="00877E08" w:rsidRDefault="00947235">
      <w:pPr>
        <w:pStyle w:val="a5"/>
        <w:jc w:val="center"/>
        <w:rPr>
          <w:rFonts w:ascii="Times New Roman" w:eastAsia="宋体" w:hAnsi="Times New Roman" w:cs="Arial"/>
          <w:b w:val="0"/>
          <w:bCs/>
          <w:kern w:val="24"/>
          <w:szCs w:val="24"/>
        </w:rPr>
      </w:pPr>
      <w:bookmarkStart w:id="12" w:name="_Ref527917081"/>
      <w:r>
        <w:rPr>
          <w:rFonts w:ascii="Times New Roman" w:eastAsia="宋体" w:hAnsi="Times New Roman" w:cs="Arial" w:hint="eastAsia"/>
          <w:b w:val="0"/>
          <w:bCs/>
          <w:kern w:val="24"/>
          <w:szCs w:val="24"/>
        </w:rPr>
        <w:t>表</w:t>
      </w:r>
      <w:r>
        <w:rPr>
          <w:rFonts w:ascii="Times New Roman" w:eastAsia="宋体" w:hAnsi="Times New Roman" w:cs="Arial" w:hint="eastAsia"/>
          <w:b w:val="0"/>
          <w:bCs/>
          <w:kern w:val="24"/>
          <w:szCs w:val="24"/>
        </w:rPr>
        <w:t>1-</w:t>
      </w:r>
      <w:r>
        <w:rPr>
          <w:rFonts w:ascii="Times New Roman" w:eastAsia="宋体" w:hAnsi="Times New Roman" w:cs="Arial"/>
          <w:b w:val="0"/>
          <w:bCs/>
          <w:kern w:val="24"/>
          <w:szCs w:val="24"/>
        </w:rPr>
        <w:t xml:space="preserve"> </w:t>
      </w:r>
      <w:bookmarkEnd w:id="12"/>
      <w:r>
        <w:rPr>
          <w:rFonts w:ascii="Times New Roman" w:eastAsia="宋体" w:hAnsi="Times New Roman" w:cs="Arial"/>
          <w:b w:val="0"/>
          <w:bCs/>
          <w:kern w:val="24"/>
          <w:szCs w:val="24"/>
        </w:rPr>
        <w:t xml:space="preserve">3 </w:t>
      </w:r>
      <w:r>
        <w:rPr>
          <w:rFonts w:ascii="Times New Roman" w:eastAsia="宋体" w:hAnsi="Times New Roman" w:cs="Arial" w:hint="eastAsia"/>
          <w:b w:val="0"/>
          <w:bCs/>
          <w:kern w:val="24"/>
          <w:szCs w:val="24"/>
        </w:rPr>
        <w:t>质子泵抑制剂的代谢途径</w:t>
      </w:r>
    </w:p>
    <w:tbl>
      <w:tblPr>
        <w:tblStyle w:val="1-61"/>
        <w:tblpPr w:leftFromText="180" w:rightFromText="180" w:vertAnchor="text" w:horzAnchor="margin" w:tblpXSpec="center" w:tblpY="88"/>
        <w:tblW w:w="946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1"/>
        <w:gridCol w:w="1402"/>
        <w:gridCol w:w="1402"/>
        <w:gridCol w:w="1402"/>
        <w:gridCol w:w="1194"/>
        <w:gridCol w:w="1559"/>
        <w:gridCol w:w="1134"/>
      </w:tblGrid>
      <w:tr w:rsidR="00877E08" w14:paraId="1C40A752" w14:textId="77777777" w:rsidTr="00877E08">
        <w:trPr>
          <w:cnfStyle w:val="100000000000" w:firstRow="1" w:lastRow="0"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371" w:type="dxa"/>
            <w:tcBorders>
              <w:top w:val="single" w:sz="12" w:space="0" w:color="auto"/>
              <w:bottom w:val="single" w:sz="8" w:space="0" w:color="auto"/>
            </w:tcBorders>
          </w:tcPr>
          <w:p w14:paraId="0BFEC638" w14:textId="77777777" w:rsidR="00877E08" w:rsidRDefault="00947235">
            <w:pPr>
              <w:pStyle w:val="ab"/>
              <w:kinsoku w:val="0"/>
              <w:overflowPunct w:val="0"/>
              <w:spacing w:before="0" w:beforeAutospacing="0" w:after="0" w:afterAutospacing="0"/>
              <w:rPr>
                <w:rFonts w:ascii="Times New Roman" w:hAnsi="Times New Roman" w:cs="Arial"/>
                <w:bCs w:val="0"/>
                <w:kern w:val="24"/>
                <w:sz w:val="21"/>
              </w:rPr>
            </w:pPr>
            <w:r>
              <w:rPr>
                <w:rFonts w:ascii="Times New Roman" w:hAnsi="Times New Roman" w:cs="Arial" w:hint="eastAsia"/>
                <w:kern w:val="24"/>
                <w:sz w:val="21"/>
              </w:rPr>
              <w:t>代谢途径</w:t>
            </w:r>
          </w:p>
        </w:tc>
        <w:tc>
          <w:tcPr>
            <w:tcW w:w="1402" w:type="dxa"/>
            <w:tcBorders>
              <w:top w:val="single" w:sz="12" w:space="0" w:color="auto"/>
              <w:bottom w:val="single" w:sz="8" w:space="0" w:color="auto"/>
            </w:tcBorders>
          </w:tcPr>
          <w:p w14:paraId="48071BEC" w14:textId="77777777" w:rsidR="00877E08" w:rsidRDefault="00947235">
            <w:pPr>
              <w:pStyle w:val="ab"/>
              <w:kinsoku w:val="0"/>
              <w:overflowPunct w:val="0"/>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imes New Roman" w:hAnsi="Times New Roman" w:cs="Arial"/>
                <w:bCs w:val="0"/>
                <w:kern w:val="24"/>
                <w:sz w:val="21"/>
              </w:rPr>
            </w:pPr>
            <w:r>
              <w:rPr>
                <w:rFonts w:ascii="Times New Roman" w:hAnsi="Times New Roman" w:cs="Arial" w:hint="eastAsia"/>
                <w:kern w:val="24"/>
                <w:sz w:val="21"/>
              </w:rPr>
              <w:t>奥美拉</w:t>
            </w:r>
            <w:proofErr w:type="gramStart"/>
            <w:r>
              <w:rPr>
                <w:rFonts w:ascii="Times New Roman" w:hAnsi="Times New Roman" w:cs="Arial" w:hint="eastAsia"/>
                <w:kern w:val="24"/>
                <w:sz w:val="21"/>
              </w:rPr>
              <w:t>唑</w:t>
            </w:r>
            <w:proofErr w:type="gramEnd"/>
          </w:p>
        </w:tc>
        <w:tc>
          <w:tcPr>
            <w:tcW w:w="1402" w:type="dxa"/>
            <w:tcBorders>
              <w:top w:val="single" w:sz="12" w:space="0" w:color="auto"/>
              <w:bottom w:val="single" w:sz="8" w:space="0" w:color="auto"/>
            </w:tcBorders>
          </w:tcPr>
          <w:p w14:paraId="53C714CF" w14:textId="77777777" w:rsidR="00877E08" w:rsidRDefault="00947235">
            <w:pPr>
              <w:pStyle w:val="ab"/>
              <w:kinsoku w:val="0"/>
              <w:overflowPunct w:val="0"/>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imes New Roman" w:hAnsi="Times New Roman" w:cs="Arial"/>
                <w:bCs w:val="0"/>
                <w:kern w:val="24"/>
                <w:sz w:val="21"/>
              </w:rPr>
            </w:pPr>
            <w:proofErr w:type="gramStart"/>
            <w:r>
              <w:rPr>
                <w:rFonts w:ascii="Times New Roman" w:hAnsi="Times New Roman" w:cs="Arial" w:hint="eastAsia"/>
                <w:kern w:val="24"/>
                <w:sz w:val="21"/>
              </w:rPr>
              <w:t>兰索拉唑</w:t>
            </w:r>
            <w:proofErr w:type="gramEnd"/>
          </w:p>
        </w:tc>
        <w:tc>
          <w:tcPr>
            <w:tcW w:w="1402" w:type="dxa"/>
            <w:tcBorders>
              <w:top w:val="single" w:sz="12" w:space="0" w:color="auto"/>
              <w:bottom w:val="single" w:sz="8" w:space="0" w:color="auto"/>
            </w:tcBorders>
          </w:tcPr>
          <w:p w14:paraId="17762E81" w14:textId="77777777" w:rsidR="00877E08" w:rsidRDefault="00947235">
            <w:pPr>
              <w:pStyle w:val="ab"/>
              <w:kinsoku w:val="0"/>
              <w:overflowPunct w:val="0"/>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imes New Roman" w:hAnsi="Times New Roman" w:cs="Arial"/>
                <w:bCs w:val="0"/>
                <w:kern w:val="24"/>
                <w:sz w:val="21"/>
              </w:rPr>
            </w:pPr>
            <w:proofErr w:type="gramStart"/>
            <w:r>
              <w:rPr>
                <w:rFonts w:ascii="Times New Roman" w:hAnsi="Times New Roman" w:cs="Arial" w:hint="eastAsia"/>
                <w:kern w:val="24"/>
                <w:sz w:val="21"/>
              </w:rPr>
              <w:t>泮</w:t>
            </w:r>
            <w:proofErr w:type="gramEnd"/>
            <w:r>
              <w:rPr>
                <w:rFonts w:ascii="Times New Roman" w:hAnsi="Times New Roman" w:cs="Arial" w:hint="eastAsia"/>
                <w:kern w:val="24"/>
                <w:sz w:val="21"/>
              </w:rPr>
              <w:t>托拉</w:t>
            </w:r>
            <w:proofErr w:type="gramStart"/>
            <w:r>
              <w:rPr>
                <w:rFonts w:ascii="Times New Roman" w:hAnsi="Times New Roman" w:cs="Arial" w:hint="eastAsia"/>
                <w:kern w:val="24"/>
                <w:sz w:val="21"/>
              </w:rPr>
              <w:t>唑</w:t>
            </w:r>
            <w:proofErr w:type="gramEnd"/>
          </w:p>
        </w:tc>
        <w:tc>
          <w:tcPr>
            <w:tcW w:w="1194" w:type="dxa"/>
            <w:tcBorders>
              <w:top w:val="single" w:sz="12" w:space="0" w:color="auto"/>
              <w:bottom w:val="single" w:sz="8" w:space="0" w:color="auto"/>
            </w:tcBorders>
          </w:tcPr>
          <w:p w14:paraId="2BE2D485" w14:textId="77777777" w:rsidR="00877E08" w:rsidRDefault="00947235">
            <w:pPr>
              <w:pStyle w:val="ab"/>
              <w:kinsoku w:val="0"/>
              <w:overflowPunct w:val="0"/>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imes New Roman" w:hAnsi="Times New Roman" w:cs="Arial"/>
                <w:bCs w:val="0"/>
                <w:kern w:val="24"/>
                <w:sz w:val="21"/>
              </w:rPr>
            </w:pPr>
            <w:r>
              <w:rPr>
                <w:rFonts w:ascii="Times New Roman" w:hAnsi="Times New Roman" w:cs="Arial" w:hint="eastAsia"/>
                <w:kern w:val="24"/>
                <w:sz w:val="21"/>
              </w:rPr>
              <w:t>雷贝拉</w:t>
            </w:r>
            <w:proofErr w:type="gramStart"/>
            <w:r>
              <w:rPr>
                <w:rFonts w:ascii="Times New Roman" w:hAnsi="Times New Roman" w:cs="Arial" w:hint="eastAsia"/>
                <w:kern w:val="24"/>
                <w:sz w:val="21"/>
              </w:rPr>
              <w:t>唑</w:t>
            </w:r>
            <w:proofErr w:type="gramEnd"/>
            <w:r>
              <w:rPr>
                <w:rFonts w:ascii="Times New Roman" w:hAnsi="Times New Roman" w:cs="Arial"/>
                <w:kern w:val="24"/>
                <w:sz w:val="21"/>
                <w:vertAlign w:val="superscript"/>
              </w:rPr>
              <w:t>*</w:t>
            </w:r>
          </w:p>
        </w:tc>
        <w:tc>
          <w:tcPr>
            <w:tcW w:w="1559" w:type="dxa"/>
            <w:tcBorders>
              <w:top w:val="single" w:sz="12" w:space="0" w:color="auto"/>
              <w:bottom w:val="single" w:sz="8" w:space="0" w:color="auto"/>
            </w:tcBorders>
          </w:tcPr>
          <w:p w14:paraId="37FFBAFF" w14:textId="77777777" w:rsidR="00877E08" w:rsidRDefault="00947235">
            <w:pPr>
              <w:pStyle w:val="ab"/>
              <w:kinsoku w:val="0"/>
              <w:overflowPunct w:val="0"/>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imes New Roman" w:hAnsi="Times New Roman" w:cs="Arial"/>
                <w:bCs w:val="0"/>
                <w:kern w:val="24"/>
                <w:sz w:val="21"/>
              </w:rPr>
            </w:pPr>
            <w:r>
              <w:rPr>
                <w:rFonts w:ascii="Times New Roman" w:hAnsi="Times New Roman" w:cs="Arial" w:hint="eastAsia"/>
                <w:kern w:val="24"/>
                <w:sz w:val="21"/>
              </w:rPr>
              <w:t>艾司奥美拉</w:t>
            </w:r>
            <w:proofErr w:type="gramStart"/>
            <w:r>
              <w:rPr>
                <w:rFonts w:ascii="Times New Roman" w:hAnsi="Times New Roman" w:cs="Arial" w:hint="eastAsia"/>
                <w:kern w:val="24"/>
                <w:sz w:val="21"/>
              </w:rPr>
              <w:t>唑</w:t>
            </w:r>
            <w:proofErr w:type="gramEnd"/>
          </w:p>
        </w:tc>
        <w:tc>
          <w:tcPr>
            <w:tcW w:w="1134" w:type="dxa"/>
            <w:tcBorders>
              <w:top w:val="single" w:sz="12" w:space="0" w:color="auto"/>
              <w:bottom w:val="single" w:sz="8" w:space="0" w:color="auto"/>
            </w:tcBorders>
          </w:tcPr>
          <w:p w14:paraId="68B5A9D1" w14:textId="77777777" w:rsidR="00877E08" w:rsidRDefault="00947235">
            <w:pPr>
              <w:pStyle w:val="ab"/>
              <w:kinsoku w:val="0"/>
              <w:overflowPunct w:val="0"/>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imes New Roman" w:hAnsi="Times New Roman" w:cs="Arial"/>
                <w:bCs w:val="0"/>
                <w:kern w:val="24"/>
                <w:sz w:val="21"/>
              </w:rPr>
            </w:pPr>
            <w:proofErr w:type="gramStart"/>
            <w:r>
              <w:rPr>
                <w:rFonts w:ascii="Times New Roman" w:hAnsi="Times New Roman" w:cs="Arial" w:hint="eastAsia"/>
                <w:kern w:val="24"/>
                <w:sz w:val="21"/>
              </w:rPr>
              <w:t>艾普拉唑</w:t>
            </w:r>
            <w:proofErr w:type="gramEnd"/>
          </w:p>
        </w:tc>
      </w:tr>
      <w:tr w:rsidR="00877E08" w14:paraId="72F5E6A5" w14:textId="77777777" w:rsidTr="00877E08">
        <w:trPr>
          <w:trHeight w:val="139"/>
        </w:trPr>
        <w:tc>
          <w:tcPr>
            <w:cnfStyle w:val="001000000000" w:firstRow="0" w:lastRow="0" w:firstColumn="1" w:lastColumn="0" w:oddVBand="0" w:evenVBand="0" w:oddHBand="0" w:evenHBand="0" w:firstRowFirstColumn="0" w:firstRowLastColumn="0" w:lastRowFirstColumn="0" w:lastRowLastColumn="0"/>
            <w:tcW w:w="1371" w:type="dxa"/>
            <w:tcBorders>
              <w:top w:val="single" w:sz="8" w:space="0" w:color="auto"/>
              <w:bottom w:val="nil"/>
            </w:tcBorders>
          </w:tcPr>
          <w:p w14:paraId="775FB9F2" w14:textId="77777777" w:rsidR="00877E08" w:rsidRDefault="00947235">
            <w:pPr>
              <w:pStyle w:val="ab"/>
              <w:kinsoku w:val="0"/>
              <w:overflowPunct w:val="0"/>
              <w:spacing w:before="0" w:beforeAutospacing="0" w:after="0" w:afterAutospacing="0"/>
              <w:rPr>
                <w:rFonts w:ascii="Times New Roman" w:hAnsi="Times New Roman" w:cs="Arial"/>
                <w:bCs w:val="0"/>
                <w:kern w:val="24"/>
                <w:sz w:val="21"/>
              </w:rPr>
            </w:pPr>
            <w:r>
              <w:rPr>
                <w:rFonts w:ascii="Times New Roman" w:hAnsi="Times New Roman" w:cs="Arial" w:hint="eastAsia"/>
                <w:kern w:val="24"/>
                <w:sz w:val="21"/>
              </w:rPr>
              <w:t>主要</w:t>
            </w:r>
          </w:p>
        </w:tc>
        <w:tc>
          <w:tcPr>
            <w:tcW w:w="1402" w:type="dxa"/>
            <w:tcBorders>
              <w:top w:val="single" w:sz="8" w:space="0" w:color="auto"/>
              <w:bottom w:val="nil"/>
            </w:tcBorders>
          </w:tcPr>
          <w:p w14:paraId="2E6D6BDB" w14:textId="77777777" w:rsidR="00877E08" w:rsidRDefault="00947235">
            <w:pPr>
              <w:pStyle w:val="ab"/>
              <w:kinsoku w:val="0"/>
              <w:overflowPunct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hAnsi="Times New Roman" w:cs="Arial"/>
                <w:bCs/>
                <w:kern w:val="24"/>
                <w:sz w:val="21"/>
              </w:rPr>
            </w:pPr>
            <w:r>
              <w:rPr>
                <w:rFonts w:ascii="Times New Roman" w:hAnsi="Times New Roman" w:cs="Arial"/>
                <w:bCs/>
                <w:kern w:val="24"/>
                <w:sz w:val="21"/>
              </w:rPr>
              <w:t>CYP2C19</w:t>
            </w:r>
          </w:p>
        </w:tc>
        <w:tc>
          <w:tcPr>
            <w:tcW w:w="1402" w:type="dxa"/>
            <w:tcBorders>
              <w:top w:val="single" w:sz="8" w:space="0" w:color="auto"/>
              <w:bottom w:val="nil"/>
            </w:tcBorders>
          </w:tcPr>
          <w:p w14:paraId="36CF7C9D" w14:textId="77777777" w:rsidR="00877E08" w:rsidRDefault="00947235">
            <w:pPr>
              <w:pStyle w:val="ab"/>
              <w:kinsoku w:val="0"/>
              <w:overflowPunct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hAnsi="Times New Roman" w:cs="Arial"/>
                <w:bCs/>
                <w:kern w:val="24"/>
                <w:sz w:val="21"/>
              </w:rPr>
            </w:pPr>
            <w:r>
              <w:rPr>
                <w:rFonts w:ascii="Times New Roman" w:hAnsi="Times New Roman" w:cs="Arial"/>
                <w:bCs/>
                <w:kern w:val="24"/>
                <w:sz w:val="21"/>
              </w:rPr>
              <w:t>CYP3A4</w:t>
            </w:r>
          </w:p>
        </w:tc>
        <w:tc>
          <w:tcPr>
            <w:tcW w:w="1402" w:type="dxa"/>
            <w:tcBorders>
              <w:top w:val="single" w:sz="8" w:space="0" w:color="auto"/>
              <w:bottom w:val="nil"/>
            </w:tcBorders>
          </w:tcPr>
          <w:p w14:paraId="50EC5486" w14:textId="77777777" w:rsidR="00877E08" w:rsidRDefault="00947235">
            <w:pPr>
              <w:pStyle w:val="ab"/>
              <w:kinsoku w:val="0"/>
              <w:overflowPunct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hAnsi="Times New Roman" w:cs="Arial"/>
                <w:bCs/>
                <w:kern w:val="24"/>
                <w:sz w:val="21"/>
              </w:rPr>
            </w:pPr>
            <w:r>
              <w:rPr>
                <w:rFonts w:ascii="Times New Roman" w:hAnsi="Times New Roman" w:cs="Arial"/>
                <w:bCs/>
                <w:kern w:val="24"/>
                <w:sz w:val="21"/>
              </w:rPr>
              <w:t>CYP2C19</w:t>
            </w:r>
          </w:p>
        </w:tc>
        <w:tc>
          <w:tcPr>
            <w:tcW w:w="1194" w:type="dxa"/>
            <w:tcBorders>
              <w:top w:val="single" w:sz="8" w:space="0" w:color="auto"/>
              <w:bottom w:val="nil"/>
            </w:tcBorders>
          </w:tcPr>
          <w:p w14:paraId="15736915" w14:textId="77777777" w:rsidR="00877E08" w:rsidRDefault="00947235">
            <w:pPr>
              <w:pStyle w:val="ab"/>
              <w:kinsoku w:val="0"/>
              <w:overflowPunct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hAnsi="Times New Roman" w:cs="Arial"/>
                <w:bCs/>
                <w:kern w:val="24"/>
                <w:sz w:val="21"/>
              </w:rPr>
            </w:pPr>
            <w:r>
              <w:rPr>
                <w:rFonts w:ascii="Times New Roman" w:hAnsi="Times New Roman" w:cs="Arial"/>
                <w:bCs/>
                <w:kern w:val="24"/>
                <w:sz w:val="21"/>
              </w:rPr>
              <w:t>CYP2C19</w:t>
            </w:r>
          </w:p>
        </w:tc>
        <w:tc>
          <w:tcPr>
            <w:tcW w:w="1559" w:type="dxa"/>
            <w:tcBorders>
              <w:top w:val="single" w:sz="8" w:space="0" w:color="auto"/>
              <w:bottom w:val="nil"/>
            </w:tcBorders>
          </w:tcPr>
          <w:p w14:paraId="0792FA49" w14:textId="77777777" w:rsidR="00877E08" w:rsidRDefault="00947235">
            <w:pPr>
              <w:pStyle w:val="ab"/>
              <w:kinsoku w:val="0"/>
              <w:overflowPunct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hAnsi="Times New Roman" w:cs="Arial"/>
                <w:bCs/>
                <w:kern w:val="24"/>
                <w:sz w:val="21"/>
              </w:rPr>
            </w:pPr>
            <w:r>
              <w:rPr>
                <w:rFonts w:ascii="Times New Roman" w:hAnsi="Times New Roman" w:cs="Arial"/>
                <w:bCs/>
                <w:kern w:val="24"/>
                <w:sz w:val="21"/>
              </w:rPr>
              <w:t>CYP2C19</w:t>
            </w:r>
          </w:p>
        </w:tc>
        <w:tc>
          <w:tcPr>
            <w:tcW w:w="1134" w:type="dxa"/>
            <w:tcBorders>
              <w:top w:val="single" w:sz="8" w:space="0" w:color="auto"/>
              <w:bottom w:val="nil"/>
            </w:tcBorders>
          </w:tcPr>
          <w:p w14:paraId="2C988A14" w14:textId="77777777" w:rsidR="00877E08" w:rsidRDefault="00947235">
            <w:pPr>
              <w:pStyle w:val="ab"/>
              <w:kinsoku w:val="0"/>
              <w:overflowPunct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hAnsi="Times New Roman" w:cs="Arial"/>
                <w:bCs/>
                <w:kern w:val="24"/>
                <w:sz w:val="21"/>
              </w:rPr>
            </w:pPr>
            <w:r>
              <w:rPr>
                <w:rFonts w:ascii="Times New Roman" w:hAnsi="Times New Roman" w:cs="Arial"/>
                <w:bCs/>
                <w:kern w:val="24"/>
                <w:sz w:val="21"/>
              </w:rPr>
              <w:t>CYP3A4</w:t>
            </w:r>
          </w:p>
        </w:tc>
      </w:tr>
      <w:tr w:rsidR="00877E08" w14:paraId="5B4F79F4" w14:textId="77777777" w:rsidTr="00877E08">
        <w:trPr>
          <w:trHeight w:val="139"/>
        </w:trPr>
        <w:tc>
          <w:tcPr>
            <w:cnfStyle w:val="001000000000" w:firstRow="0" w:lastRow="0" w:firstColumn="1" w:lastColumn="0" w:oddVBand="0" w:evenVBand="0" w:oddHBand="0" w:evenHBand="0" w:firstRowFirstColumn="0" w:firstRowLastColumn="0" w:lastRowFirstColumn="0" w:lastRowLastColumn="0"/>
            <w:tcW w:w="1371" w:type="dxa"/>
            <w:tcBorders>
              <w:top w:val="nil"/>
              <w:bottom w:val="single" w:sz="12" w:space="0" w:color="auto"/>
            </w:tcBorders>
          </w:tcPr>
          <w:p w14:paraId="5E9E4FC9" w14:textId="77777777" w:rsidR="00877E08" w:rsidRDefault="00947235">
            <w:pPr>
              <w:pStyle w:val="ab"/>
              <w:kinsoku w:val="0"/>
              <w:overflowPunct w:val="0"/>
              <w:spacing w:before="0" w:beforeAutospacing="0" w:after="0" w:afterAutospacing="0"/>
              <w:rPr>
                <w:rFonts w:ascii="Times New Roman" w:hAnsi="Times New Roman" w:cs="Arial"/>
                <w:bCs w:val="0"/>
                <w:kern w:val="24"/>
                <w:sz w:val="21"/>
              </w:rPr>
            </w:pPr>
            <w:r>
              <w:rPr>
                <w:rFonts w:ascii="Times New Roman" w:hAnsi="Times New Roman" w:cs="Arial" w:hint="eastAsia"/>
                <w:kern w:val="24"/>
                <w:sz w:val="21"/>
              </w:rPr>
              <w:t>次要</w:t>
            </w:r>
          </w:p>
        </w:tc>
        <w:tc>
          <w:tcPr>
            <w:tcW w:w="1402" w:type="dxa"/>
            <w:tcBorders>
              <w:top w:val="nil"/>
              <w:bottom w:val="single" w:sz="12" w:space="0" w:color="auto"/>
            </w:tcBorders>
          </w:tcPr>
          <w:p w14:paraId="7A67B7FE" w14:textId="77777777" w:rsidR="00877E08" w:rsidRDefault="00947235">
            <w:pPr>
              <w:pStyle w:val="ab"/>
              <w:kinsoku w:val="0"/>
              <w:overflowPunct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hAnsi="Times New Roman" w:cs="Arial"/>
                <w:bCs/>
                <w:kern w:val="24"/>
                <w:sz w:val="21"/>
              </w:rPr>
            </w:pPr>
            <w:r>
              <w:rPr>
                <w:rFonts w:ascii="Times New Roman" w:hAnsi="Times New Roman" w:cs="Arial"/>
                <w:bCs/>
                <w:kern w:val="24"/>
                <w:sz w:val="21"/>
              </w:rPr>
              <w:t>CYP3A4</w:t>
            </w:r>
          </w:p>
        </w:tc>
        <w:tc>
          <w:tcPr>
            <w:tcW w:w="1402" w:type="dxa"/>
            <w:tcBorders>
              <w:top w:val="nil"/>
              <w:bottom w:val="single" w:sz="12" w:space="0" w:color="auto"/>
            </w:tcBorders>
          </w:tcPr>
          <w:p w14:paraId="780A93A4" w14:textId="77777777" w:rsidR="00877E08" w:rsidRDefault="00947235">
            <w:pPr>
              <w:pStyle w:val="ab"/>
              <w:kinsoku w:val="0"/>
              <w:overflowPunct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hAnsi="Times New Roman" w:cs="Arial"/>
                <w:bCs/>
                <w:kern w:val="24"/>
                <w:sz w:val="21"/>
              </w:rPr>
            </w:pPr>
            <w:r>
              <w:rPr>
                <w:rFonts w:ascii="Times New Roman" w:hAnsi="Times New Roman" w:cs="Arial"/>
                <w:bCs/>
                <w:kern w:val="24"/>
                <w:sz w:val="21"/>
              </w:rPr>
              <w:t>CYP2C19</w:t>
            </w:r>
          </w:p>
        </w:tc>
        <w:tc>
          <w:tcPr>
            <w:tcW w:w="1402" w:type="dxa"/>
            <w:tcBorders>
              <w:top w:val="nil"/>
              <w:bottom w:val="single" w:sz="12" w:space="0" w:color="auto"/>
            </w:tcBorders>
          </w:tcPr>
          <w:p w14:paraId="48CEEAE5" w14:textId="77777777" w:rsidR="00877E08" w:rsidRDefault="00947235">
            <w:pPr>
              <w:pStyle w:val="ab"/>
              <w:kinsoku w:val="0"/>
              <w:overflowPunct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hAnsi="Times New Roman" w:cs="Arial"/>
                <w:bCs/>
                <w:kern w:val="24"/>
                <w:sz w:val="21"/>
              </w:rPr>
            </w:pPr>
            <w:r>
              <w:rPr>
                <w:rFonts w:ascii="Times New Roman" w:hAnsi="Times New Roman" w:cs="Arial"/>
                <w:bCs/>
                <w:kern w:val="24"/>
                <w:sz w:val="21"/>
              </w:rPr>
              <w:t>CYP3A4</w:t>
            </w:r>
          </w:p>
        </w:tc>
        <w:tc>
          <w:tcPr>
            <w:tcW w:w="1194" w:type="dxa"/>
            <w:tcBorders>
              <w:top w:val="nil"/>
              <w:bottom w:val="single" w:sz="12" w:space="0" w:color="auto"/>
            </w:tcBorders>
          </w:tcPr>
          <w:p w14:paraId="451637D2" w14:textId="77777777" w:rsidR="00877E08" w:rsidRDefault="00947235">
            <w:pPr>
              <w:pStyle w:val="ab"/>
              <w:kinsoku w:val="0"/>
              <w:overflowPunct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hAnsi="Times New Roman" w:cs="Arial"/>
                <w:bCs/>
                <w:kern w:val="24"/>
                <w:sz w:val="21"/>
              </w:rPr>
            </w:pPr>
            <w:r>
              <w:rPr>
                <w:rFonts w:ascii="Times New Roman" w:hAnsi="Times New Roman" w:cs="Arial"/>
                <w:bCs/>
                <w:kern w:val="24"/>
                <w:sz w:val="21"/>
              </w:rPr>
              <w:t>CYP3A4</w:t>
            </w:r>
          </w:p>
        </w:tc>
        <w:tc>
          <w:tcPr>
            <w:tcW w:w="1559" w:type="dxa"/>
            <w:tcBorders>
              <w:top w:val="nil"/>
              <w:bottom w:val="single" w:sz="12" w:space="0" w:color="auto"/>
            </w:tcBorders>
          </w:tcPr>
          <w:p w14:paraId="00684AF6" w14:textId="77777777" w:rsidR="00877E08" w:rsidRDefault="00947235">
            <w:pPr>
              <w:pStyle w:val="ab"/>
              <w:kinsoku w:val="0"/>
              <w:overflowPunct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hAnsi="Times New Roman" w:cs="Arial"/>
                <w:bCs/>
                <w:kern w:val="24"/>
                <w:sz w:val="21"/>
              </w:rPr>
            </w:pPr>
            <w:r>
              <w:rPr>
                <w:rFonts w:ascii="Times New Roman" w:hAnsi="Times New Roman" w:cs="Arial"/>
                <w:bCs/>
                <w:kern w:val="24"/>
                <w:sz w:val="21"/>
              </w:rPr>
              <w:t>CYP3A4</w:t>
            </w:r>
          </w:p>
        </w:tc>
        <w:tc>
          <w:tcPr>
            <w:tcW w:w="1134" w:type="dxa"/>
            <w:tcBorders>
              <w:top w:val="nil"/>
              <w:bottom w:val="single" w:sz="12" w:space="0" w:color="auto"/>
            </w:tcBorders>
          </w:tcPr>
          <w:p w14:paraId="3C106069" w14:textId="77777777" w:rsidR="00877E08" w:rsidRDefault="00877E08">
            <w:pPr>
              <w:pStyle w:val="ab"/>
              <w:kinsoku w:val="0"/>
              <w:overflowPunct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hAnsi="Times New Roman" w:cs="Arial"/>
                <w:bCs/>
                <w:kern w:val="24"/>
                <w:sz w:val="21"/>
              </w:rPr>
            </w:pPr>
          </w:p>
        </w:tc>
      </w:tr>
    </w:tbl>
    <w:p w14:paraId="13067DC1" w14:textId="77777777" w:rsidR="00877E08" w:rsidRDefault="00947235">
      <w:pPr>
        <w:rPr>
          <w:rFonts w:eastAsia="宋体" w:cs="Arial"/>
          <w:bCs/>
          <w:kern w:val="24"/>
          <w:sz w:val="21"/>
          <w:szCs w:val="24"/>
        </w:rPr>
      </w:pPr>
      <w:r>
        <w:rPr>
          <w:rFonts w:eastAsia="宋体" w:cs="Arial"/>
          <w:bCs/>
          <w:kern w:val="24"/>
          <w:sz w:val="21"/>
          <w:szCs w:val="24"/>
        </w:rPr>
        <w:t>备注</w:t>
      </w:r>
      <w:r>
        <w:rPr>
          <w:rFonts w:eastAsia="宋体" w:cs="Arial" w:hint="eastAsia"/>
          <w:bCs/>
          <w:kern w:val="24"/>
          <w:sz w:val="21"/>
          <w:szCs w:val="24"/>
        </w:rPr>
        <w:t>：</w:t>
      </w:r>
      <w:r>
        <w:rPr>
          <w:rFonts w:eastAsia="宋体" w:cs="Arial" w:hint="eastAsia"/>
          <w:bCs/>
          <w:kern w:val="24"/>
          <w:sz w:val="21"/>
          <w:szCs w:val="24"/>
        </w:rPr>
        <w:t>*</w:t>
      </w:r>
      <w:r>
        <w:rPr>
          <w:rFonts w:eastAsia="宋体" w:cs="Arial" w:hint="eastAsia"/>
          <w:bCs/>
          <w:kern w:val="24"/>
          <w:sz w:val="21"/>
          <w:szCs w:val="24"/>
        </w:rPr>
        <w:t>部分经磺基转移酶代谢</w:t>
      </w:r>
    </w:p>
    <w:p w14:paraId="7B130F1B" w14:textId="77777777" w:rsidR="00877E08" w:rsidRDefault="00947235">
      <w:pPr>
        <w:pStyle w:val="3"/>
        <w:spacing w:before="240" w:line="600" w:lineRule="exact"/>
        <w:ind w:left="0" w:firstLine="643"/>
        <w:rPr>
          <w:b w:val="0"/>
          <w:bCs w:val="0"/>
        </w:rPr>
      </w:pPr>
      <w:bookmarkStart w:id="13" w:name="_Toc535269725"/>
      <w:r>
        <w:rPr>
          <w:rFonts w:hint="eastAsia"/>
          <w:b w:val="0"/>
          <w:bCs w:val="0"/>
        </w:rPr>
        <w:t>关注药物相互作用</w:t>
      </w:r>
      <w:bookmarkEnd w:id="13"/>
    </w:p>
    <w:p w14:paraId="25376F47" w14:textId="77777777" w:rsidR="00877E08" w:rsidRDefault="00947235">
      <w:pPr>
        <w:spacing w:line="600" w:lineRule="exact"/>
        <w:ind w:firstLine="640"/>
      </w:pPr>
      <w:r>
        <w:rPr>
          <w:rFonts w:hint="eastAsia"/>
        </w:rPr>
        <w:t>质子泵抑制剂可改变胃内</w:t>
      </w:r>
      <w:r>
        <w:t>pH</w:t>
      </w:r>
      <w:r>
        <w:rPr>
          <w:rFonts w:hint="eastAsia"/>
        </w:rPr>
        <w:t>而影响其他药物的吸收和</w:t>
      </w:r>
      <w:r>
        <w:t>/</w:t>
      </w:r>
      <w:r>
        <w:rPr>
          <w:rFonts w:hint="eastAsia"/>
        </w:rPr>
        <w:t>或溶解，如酮康</w:t>
      </w:r>
      <w:proofErr w:type="gramStart"/>
      <w:r>
        <w:rPr>
          <w:rFonts w:hint="eastAsia"/>
        </w:rPr>
        <w:t>唑</w:t>
      </w:r>
      <w:proofErr w:type="gramEnd"/>
      <w:r>
        <w:rPr>
          <w:rFonts w:hint="eastAsia"/>
        </w:rPr>
        <w:t>、伊曲康</w:t>
      </w:r>
      <w:proofErr w:type="gramStart"/>
      <w:r>
        <w:rPr>
          <w:rFonts w:hint="eastAsia"/>
        </w:rPr>
        <w:t>唑</w:t>
      </w:r>
      <w:proofErr w:type="gramEnd"/>
      <w:r>
        <w:rPr>
          <w:rFonts w:hint="eastAsia"/>
        </w:rPr>
        <w:t>、</w:t>
      </w:r>
      <w:proofErr w:type="gramStart"/>
      <w:r>
        <w:rPr>
          <w:rFonts w:hint="eastAsia"/>
        </w:rPr>
        <w:t>卡培他滨</w:t>
      </w:r>
      <w:proofErr w:type="gramEnd"/>
      <w:r>
        <w:rPr>
          <w:rFonts w:hint="eastAsia"/>
        </w:rPr>
        <w:t>等。如必须联合使</w:t>
      </w:r>
      <w:r>
        <w:rPr>
          <w:rFonts w:hint="eastAsia"/>
        </w:rPr>
        <w:lastRenderedPageBreak/>
        <w:t>用，宜选择相互作用最小的品种，密切监测临床疗效和不良反应，及时调整用药剂量和疗程。</w:t>
      </w:r>
    </w:p>
    <w:p w14:paraId="5AB4C2FE" w14:textId="77777777" w:rsidR="00877E08" w:rsidRDefault="00947235">
      <w:pPr>
        <w:spacing w:line="600" w:lineRule="exact"/>
        <w:ind w:firstLine="640"/>
      </w:pPr>
      <w:r>
        <w:rPr>
          <w:rFonts w:hint="eastAsia"/>
        </w:rPr>
        <w:t>大多数质子泵抑制剂为弱碱性药物，易与酸性药物发生中和反应，建议单独输注，并选择适宜溶媒。质子泵抑制剂输注前后也应冲管，避免配伍禁忌导致药液的浑浊和沉淀。</w:t>
      </w:r>
    </w:p>
    <w:p w14:paraId="63A9800F" w14:textId="77777777" w:rsidR="00877E08" w:rsidRDefault="00877E08"/>
    <w:p w14:paraId="78A2ADF7" w14:textId="77777777" w:rsidR="00877E08" w:rsidRDefault="00947235">
      <w:pPr>
        <w:pStyle w:val="2"/>
        <w:spacing w:line="600" w:lineRule="exact"/>
      </w:pPr>
      <w:bookmarkStart w:id="14" w:name="_Toc535269726"/>
      <w:r>
        <w:rPr>
          <w:rFonts w:hint="eastAsia"/>
        </w:rPr>
        <w:t>质子泵抑制剂在特殊病理、生理状况患者中应用的基本原则</w:t>
      </w:r>
      <w:bookmarkEnd w:id="14"/>
    </w:p>
    <w:p w14:paraId="13F8D9DD" w14:textId="77777777" w:rsidR="00877E08" w:rsidRDefault="00947235">
      <w:pPr>
        <w:pStyle w:val="3"/>
        <w:numPr>
          <w:ilvl w:val="0"/>
          <w:numId w:val="3"/>
        </w:numPr>
        <w:spacing w:before="240" w:line="600" w:lineRule="exact"/>
        <w:ind w:firstLine="643"/>
        <w:rPr>
          <w:b w:val="0"/>
          <w:bCs w:val="0"/>
        </w:rPr>
      </w:pPr>
      <w:bookmarkStart w:id="15" w:name="_Toc535269727"/>
      <w:r>
        <w:rPr>
          <w:rFonts w:hint="eastAsia"/>
          <w:b w:val="0"/>
          <w:bCs w:val="0"/>
        </w:rPr>
        <w:t>肝、肾功能减退患者质子泵抑制剂的应用</w:t>
      </w:r>
      <w:bookmarkEnd w:id="15"/>
    </w:p>
    <w:p w14:paraId="4CCAB3F3" w14:textId="77777777" w:rsidR="00877E08" w:rsidRDefault="00947235">
      <w:pPr>
        <w:spacing w:line="600" w:lineRule="exact"/>
        <w:ind w:firstLine="640"/>
      </w:pPr>
      <w:r>
        <w:rPr>
          <w:rFonts w:hint="eastAsia"/>
        </w:rPr>
        <w:t>质子泵抑制剂在人体内经肝脏代谢。肝功能减退时，质子泵抑制剂的选用及剂量调整须要考虑肝功能减退对药物在体内代谢过程的影响，以及质子泵抑制剂及其代谢物发生毒性反应的可能性（见</w:t>
      </w:r>
      <w:r>
        <w:fldChar w:fldCharType="begin"/>
      </w:r>
      <w:r>
        <w:instrText xml:space="preserve"> REF _Ref522091696 \h  \* MERGEFORMAT </w:instrText>
      </w:r>
      <w:r>
        <w:fldChar w:fldCharType="separate"/>
      </w:r>
      <w:r>
        <w:rPr>
          <w:rFonts w:hint="eastAsia"/>
        </w:rPr>
        <w:t>表</w:t>
      </w:r>
      <w:r>
        <w:rPr>
          <w:rFonts w:hint="eastAsia"/>
        </w:rPr>
        <w:t>1- 4</w:t>
      </w:r>
      <w:r>
        <w:t xml:space="preserve"> </w:t>
      </w:r>
      <w:r>
        <w:fldChar w:fldCharType="end"/>
      </w:r>
      <w:r>
        <w:rPr>
          <w:rFonts w:hint="eastAsia"/>
        </w:rPr>
        <w:t>）。</w:t>
      </w:r>
    </w:p>
    <w:p w14:paraId="176641C1" w14:textId="77777777" w:rsidR="00877E08" w:rsidRDefault="00947235">
      <w:pPr>
        <w:spacing w:line="600" w:lineRule="exact"/>
        <w:ind w:firstLine="640"/>
      </w:pPr>
      <w:r>
        <w:rPr>
          <w:rFonts w:hint="eastAsia"/>
        </w:rPr>
        <w:t>质子泵抑制剂本身无肾毒性，在人体内主要经肾脏排出。质子泵抑制剂的选用及剂量调整须根据患者肾功能减退程度及质子泵抑制剂在人体内清除途径和比例（见</w:t>
      </w:r>
      <w:r>
        <w:fldChar w:fldCharType="begin"/>
      </w:r>
      <w:r>
        <w:instrText xml:space="preserve"> REF _Ref522091696 \h  \* MERGEFORMAT </w:instrText>
      </w:r>
      <w:r>
        <w:fldChar w:fldCharType="separate"/>
      </w:r>
      <w:r>
        <w:rPr>
          <w:rFonts w:hint="eastAsia"/>
        </w:rPr>
        <w:t>表</w:t>
      </w:r>
      <w:r>
        <w:rPr>
          <w:rFonts w:hint="eastAsia"/>
        </w:rPr>
        <w:t xml:space="preserve">1- </w:t>
      </w:r>
      <w:r>
        <w:t>4</w:t>
      </w:r>
      <w:r>
        <w:rPr>
          <w:rFonts w:eastAsia="宋体"/>
          <w:sz w:val="24"/>
          <w:szCs w:val="21"/>
        </w:rPr>
        <w:t xml:space="preserve"> </w:t>
      </w:r>
      <w:r>
        <w:fldChar w:fldCharType="end"/>
      </w:r>
      <w:r>
        <w:rPr>
          <w:rFonts w:hint="eastAsia"/>
        </w:rPr>
        <w:t>）。</w:t>
      </w:r>
    </w:p>
    <w:p w14:paraId="48F53FBC" w14:textId="77777777" w:rsidR="00877E08" w:rsidRDefault="00947235">
      <w:pPr>
        <w:pStyle w:val="3"/>
        <w:numPr>
          <w:ilvl w:val="0"/>
          <w:numId w:val="3"/>
        </w:numPr>
        <w:spacing w:before="240" w:line="600" w:lineRule="exact"/>
        <w:ind w:firstLine="643"/>
        <w:rPr>
          <w:b w:val="0"/>
          <w:bCs w:val="0"/>
        </w:rPr>
      </w:pPr>
      <w:bookmarkStart w:id="16" w:name="_Toc535269728"/>
      <w:r>
        <w:rPr>
          <w:rFonts w:hint="eastAsia"/>
          <w:b w:val="0"/>
          <w:bCs w:val="0"/>
        </w:rPr>
        <w:t>老年患者质子泵抑制剂的应用</w:t>
      </w:r>
      <w:bookmarkEnd w:id="16"/>
    </w:p>
    <w:p w14:paraId="039AF91A" w14:textId="77777777" w:rsidR="00877E08" w:rsidRDefault="00947235">
      <w:pPr>
        <w:spacing w:line="600" w:lineRule="exact"/>
        <w:ind w:firstLine="640"/>
      </w:pPr>
      <w:r>
        <w:rPr>
          <w:rFonts w:hint="eastAsia"/>
        </w:rPr>
        <w:t>各年龄段的老年人胃内酸度与青年人相似，老年人酸相关性疾病可以用质子泵抑制剂治疗。老年人肾功能不全和轻中度肝功能不全者的质子泵抑制剂药代动力学与青年人相似，无需调整剂量；但严重肝功能不全者，最大曲线下面积（</w:t>
      </w:r>
      <w:proofErr w:type="spellStart"/>
      <w:r>
        <w:t>AUC</w:t>
      </w:r>
      <w:r>
        <w:rPr>
          <w:vertAlign w:val="subscript"/>
        </w:rPr>
        <w:t>max</w:t>
      </w:r>
      <w:proofErr w:type="spellEnd"/>
      <w:r>
        <w:rPr>
          <w:rFonts w:hint="eastAsia"/>
        </w:rPr>
        <w:t>）值为肝功能正常者的</w:t>
      </w:r>
      <w:r>
        <w:t>2~3</w:t>
      </w:r>
      <w:r>
        <w:rPr>
          <w:rFonts w:hint="eastAsia"/>
        </w:rPr>
        <w:t>倍，血浆半衰期明显延</w:t>
      </w:r>
      <w:r>
        <w:rPr>
          <w:rFonts w:hint="eastAsia"/>
        </w:rPr>
        <w:lastRenderedPageBreak/>
        <w:t>长，应用质子泵抑制剂应相应减量（见</w:t>
      </w:r>
      <w:r>
        <w:fldChar w:fldCharType="begin"/>
      </w:r>
      <w:r>
        <w:instrText xml:space="preserve"> REF _Ref522091696 \h  \* MERGEFORMAT </w:instrText>
      </w:r>
      <w:r>
        <w:fldChar w:fldCharType="separate"/>
      </w:r>
      <w:r>
        <w:rPr>
          <w:rFonts w:hint="eastAsia"/>
        </w:rPr>
        <w:t>表</w:t>
      </w:r>
      <w:r>
        <w:rPr>
          <w:rFonts w:hint="eastAsia"/>
        </w:rPr>
        <w:t xml:space="preserve">1- </w:t>
      </w:r>
      <w:r>
        <w:t xml:space="preserve">4 </w:t>
      </w:r>
      <w:r>
        <w:fldChar w:fldCharType="end"/>
      </w:r>
      <w:r>
        <w:rPr>
          <w:rFonts w:hint="eastAsia"/>
        </w:rPr>
        <w:t>）。</w:t>
      </w:r>
    </w:p>
    <w:p w14:paraId="6B52F9D7" w14:textId="77777777" w:rsidR="00877E08" w:rsidRDefault="00947235">
      <w:pPr>
        <w:pStyle w:val="3"/>
        <w:numPr>
          <w:ilvl w:val="0"/>
          <w:numId w:val="3"/>
        </w:numPr>
        <w:spacing w:before="240" w:line="600" w:lineRule="exact"/>
        <w:ind w:firstLine="643"/>
        <w:rPr>
          <w:b w:val="0"/>
          <w:bCs w:val="0"/>
        </w:rPr>
      </w:pPr>
      <w:bookmarkStart w:id="17" w:name="_Toc535269729"/>
      <w:r>
        <w:rPr>
          <w:rFonts w:hint="eastAsia"/>
          <w:b w:val="0"/>
          <w:bCs w:val="0"/>
        </w:rPr>
        <w:t>儿童患者质子泵抑制剂的应用</w:t>
      </w:r>
      <w:bookmarkEnd w:id="17"/>
    </w:p>
    <w:p w14:paraId="69478B10" w14:textId="77777777" w:rsidR="00877E08" w:rsidRDefault="00947235">
      <w:pPr>
        <w:spacing w:line="600" w:lineRule="exact"/>
        <w:ind w:firstLine="640"/>
      </w:pPr>
      <w:r>
        <w:rPr>
          <w:rFonts w:hint="eastAsia"/>
        </w:rPr>
        <w:t>儿童处于生长发育阶段，肝脏、肾脏的发育尚不完全，大多数药物在儿童体内的药动学特点与成人相比有明显差异。目前儿童使用质子泵抑制剂的临床应用经验有限（见</w:t>
      </w:r>
      <w:r>
        <w:fldChar w:fldCharType="begin"/>
      </w:r>
      <w:r>
        <w:instrText xml:space="preserve"> REF _Ref522091696 \h  \* MERGEFORMAT </w:instrText>
      </w:r>
      <w:r>
        <w:fldChar w:fldCharType="separate"/>
      </w:r>
      <w:r>
        <w:rPr>
          <w:rFonts w:hint="eastAsia"/>
        </w:rPr>
        <w:t>表</w:t>
      </w:r>
      <w:r>
        <w:rPr>
          <w:rFonts w:hint="eastAsia"/>
        </w:rPr>
        <w:t xml:space="preserve">1- </w:t>
      </w:r>
      <w:r>
        <w:t>4</w:t>
      </w:r>
      <w:r>
        <w:rPr>
          <w:rFonts w:eastAsia="宋体"/>
          <w:sz w:val="24"/>
          <w:szCs w:val="21"/>
        </w:rPr>
        <w:t xml:space="preserve"> </w:t>
      </w:r>
      <w:r>
        <w:fldChar w:fldCharType="end"/>
      </w:r>
      <w:r>
        <w:rPr>
          <w:rFonts w:hint="eastAsia"/>
        </w:rPr>
        <w:t>）且儿童剂型较少，主要用于小儿</w:t>
      </w:r>
      <w:r>
        <w:t>GERD</w:t>
      </w:r>
      <w:r>
        <w:rPr>
          <w:rFonts w:hint="eastAsia"/>
        </w:rPr>
        <w:t>、消化性溃疡和</w:t>
      </w:r>
      <w:proofErr w:type="spellStart"/>
      <w:r>
        <w:rPr>
          <w:i/>
        </w:rPr>
        <w:t>H.pylori</w:t>
      </w:r>
      <w:proofErr w:type="spellEnd"/>
      <w:r>
        <w:rPr>
          <w:rFonts w:hint="eastAsia"/>
        </w:rPr>
        <w:t>感染的治疗，具体可应用的适应证可参考临床应用指南，根据体重和年龄计算儿童用药的剂量。</w:t>
      </w:r>
    </w:p>
    <w:p w14:paraId="78AEDC9F" w14:textId="77777777" w:rsidR="00877E08" w:rsidRDefault="00947235">
      <w:pPr>
        <w:pStyle w:val="3"/>
        <w:numPr>
          <w:ilvl w:val="0"/>
          <w:numId w:val="3"/>
        </w:numPr>
        <w:spacing w:before="240" w:line="600" w:lineRule="exact"/>
        <w:ind w:firstLine="643"/>
        <w:rPr>
          <w:b w:val="0"/>
          <w:bCs w:val="0"/>
        </w:rPr>
      </w:pPr>
      <w:bookmarkStart w:id="18" w:name="_Toc535269730"/>
      <w:r>
        <w:rPr>
          <w:rFonts w:hint="eastAsia"/>
          <w:b w:val="0"/>
          <w:bCs w:val="0"/>
        </w:rPr>
        <w:t>妊娠期和哺乳期患者质子泵抑制剂的应用</w:t>
      </w:r>
      <w:bookmarkEnd w:id="18"/>
      <w:r>
        <w:rPr>
          <w:b w:val="0"/>
          <w:bCs w:val="0"/>
        </w:rPr>
        <w:tab/>
      </w:r>
    </w:p>
    <w:p w14:paraId="6752AA9B" w14:textId="77777777" w:rsidR="00877E08" w:rsidRDefault="00947235">
      <w:pPr>
        <w:spacing w:line="600" w:lineRule="exact"/>
        <w:ind w:firstLine="640"/>
      </w:pPr>
      <w:r>
        <w:rPr>
          <w:rFonts w:hint="eastAsia"/>
        </w:rPr>
        <w:t>质子泵抑制剂用于妊娠妇女的临床资料有限。除难治性、严重的</w:t>
      </w:r>
      <w:r>
        <w:t>GERD</w:t>
      </w:r>
      <w:r>
        <w:rPr>
          <w:rFonts w:hint="eastAsia"/>
        </w:rPr>
        <w:t>外，不推荐妊娠妇女使用质子泵抑制剂。对于治疗</w:t>
      </w:r>
      <w:proofErr w:type="gramStart"/>
      <w:r>
        <w:rPr>
          <w:rFonts w:hint="eastAsia"/>
        </w:rPr>
        <w:t>酸相关</w:t>
      </w:r>
      <w:proofErr w:type="gramEnd"/>
      <w:r>
        <w:rPr>
          <w:rFonts w:hint="eastAsia"/>
        </w:rPr>
        <w:t>疾病，仅对于在调整生活方式的基础治疗及抗酸剂、</w:t>
      </w:r>
      <w:r>
        <w:t>H</w:t>
      </w:r>
      <w:r>
        <w:rPr>
          <w:vertAlign w:val="subscript"/>
        </w:rPr>
        <w:t>2</w:t>
      </w:r>
      <w:r>
        <w:t>RA</w:t>
      </w:r>
      <w:r>
        <w:rPr>
          <w:rFonts w:hint="eastAsia"/>
        </w:rPr>
        <w:t>、胃黏膜保护剂治疗效果不佳时，充分评估患者的获益和风险后，方予以考虑使用质子泵抑制剂。在妊娠前</w:t>
      </w:r>
      <w:r>
        <w:t>1</w:t>
      </w:r>
      <w:r>
        <w:rPr>
          <w:rFonts w:hint="eastAsia"/>
        </w:rPr>
        <w:t>个月以及妊娠的第</w:t>
      </w:r>
      <w:r>
        <w:t>1~3</w:t>
      </w:r>
      <w:r>
        <w:rPr>
          <w:rFonts w:hint="eastAsia"/>
        </w:rPr>
        <w:t>个月避免使用任何质子泵抑制剂。质子泵抑制剂的妊娠期用药推荐（见</w:t>
      </w:r>
      <w:r>
        <w:fldChar w:fldCharType="begin"/>
      </w:r>
      <w:r>
        <w:instrText xml:space="preserve"> REF _Ref522091696 \h  \* MERGEFORMAT </w:instrText>
      </w:r>
      <w:r>
        <w:fldChar w:fldCharType="separate"/>
      </w:r>
      <w:r>
        <w:rPr>
          <w:rFonts w:hint="eastAsia"/>
        </w:rPr>
        <w:t>表</w:t>
      </w:r>
      <w:r>
        <w:rPr>
          <w:rFonts w:hint="eastAsia"/>
        </w:rPr>
        <w:t>1-</w:t>
      </w:r>
      <w:r>
        <w:rPr>
          <w:rFonts w:eastAsia="宋体" w:hint="eastAsia"/>
          <w:sz w:val="24"/>
          <w:szCs w:val="21"/>
        </w:rPr>
        <w:t xml:space="preserve"> </w:t>
      </w:r>
      <w:r>
        <w:rPr>
          <w:rFonts w:eastAsia="宋体"/>
          <w:szCs w:val="21"/>
        </w:rPr>
        <w:t>4</w:t>
      </w:r>
      <w:r>
        <w:fldChar w:fldCharType="end"/>
      </w:r>
      <w:r>
        <w:rPr>
          <w:rFonts w:ascii="仿宋" w:hAnsi="仿宋" w:cs="仿宋" w:hint="eastAsia"/>
        </w:rPr>
        <w:t>）</w:t>
      </w:r>
      <w:r>
        <w:rPr>
          <w:rFonts w:hint="eastAsia"/>
        </w:rPr>
        <w:t>。</w:t>
      </w:r>
    </w:p>
    <w:p w14:paraId="6967FD68" w14:textId="77777777" w:rsidR="00877E08" w:rsidRDefault="00947235">
      <w:pPr>
        <w:spacing w:line="600" w:lineRule="exact"/>
        <w:ind w:firstLine="640"/>
      </w:pPr>
      <w:r>
        <w:rPr>
          <w:rFonts w:hint="eastAsia"/>
        </w:rPr>
        <w:t>关于质子泵抑制剂用于哺乳期女性的临床研究较少，胎儿的风险不能被除外，不推荐哺乳期妇女使用。如必须使用，大部分质子泵抑制剂服药期间应暂停哺乳。</w:t>
      </w:r>
    </w:p>
    <w:p w14:paraId="55717DB5" w14:textId="77777777" w:rsidR="00877E08" w:rsidRDefault="00877E08">
      <w:pPr>
        <w:spacing w:line="600" w:lineRule="exact"/>
        <w:ind w:firstLine="640"/>
      </w:pPr>
    </w:p>
    <w:p w14:paraId="7DF07D6A" w14:textId="77777777" w:rsidR="00877E08" w:rsidRDefault="00877E08">
      <w:pPr>
        <w:spacing w:line="600" w:lineRule="exact"/>
        <w:ind w:firstLine="640"/>
      </w:pPr>
    </w:p>
    <w:p w14:paraId="0E084498" w14:textId="77777777" w:rsidR="00877E08" w:rsidRDefault="00947235">
      <w:pPr>
        <w:pStyle w:val="a5"/>
        <w:jc w:val="center"/>
        <w:rPr>
          <w:rFonts w:ascii="Times New Roman" w:eastAsia="宋体" w:hAnsi="Times New Roman"/>
          <w:b w:val="0"/>
          <w:szCs w:val="21"/>
        </w:rPr>
      </w:pPr>
      <w:bookmarkStart w:id="19" w:name="_Ref522091696"/>
      <w:r>
        <w:rPr>
          <w:rFonts w:ascii="Times New Roman" w:eastAsia="宋体" w:hAnsi="Times New Roman" w:hint="eastAsia"/>
          <w:b w:val="0"/>
          <w:szCs w:val="21"/>
        </w:rPr>
        <w:t>表</w:t>
      </w:r>
      <w:r>
        <w:rPr>
          <w:rFonts w:ascii="Times New Roman" w:eastAsia="宋体" w:hAnsi="Times New Roman" w:hint="eastAsia"/>
          <w:b w:val="0"/>
          <w:szCs w:val="21"/>
        </w:rPr>
        <w:t xml:space="preserve">1- </w:t>
      </w:r>
      <w:bookmarkEnd w:id="19"/>
      <w:r>
        <w:rPr>
          <w:rFonts w:ascii="Times New Roman" w:eastAsia="宋体" w:hAnsi="Times New Roman"/>
          <w:b w:val="0"/>
          <w:szCs w:val="21"/>
        </w:rPr>
        <w:t xml:space="preserve">4 </w:t>
      </w:r>
      <w:r>
        <w:rPr>
          <w:rFonts w:ascii="Times New Roman" w:eastAsia="宋体" w:hAnsi="Times New Roman" w:hint="eastAsia"/>
          <w:b w:val="0"/>
          <w:szCs w:val="21"/>
        </w:rPr>
        <w:t>质子泵抑制剂在特殊病理、生理状况患者中的应用</w:t>
      </w:r>
      <w:r>
        <w:rPr>
          <w:rFonts w:ascii="Times New Roman" w:eastAsia="宋体" w:hAnsi="Times New Roman" w:hint="eastAsia"/>
          <w:b w:val="0"/>
          <w:szCs w:val="21"/>
        </w:rPr>
        <w:t>*</w:t>
      </w:r>
    </w:p>
    <w:tbl>
      <w:tblPr>
        <w:tblW w:w="10773" w:type="dxa"/>
        <w:jc w:val="center"/>
        <w:tblLayout w:type="fixed"/>
        <w:tblCellMar>
          <w:left w:w="0" w:type="dxa"/>
          <w:right w:w="0" w:type="dxa"/>
        </w:tblCellMar>
        <w:tblLook w:val="04A0" w:firstRow="1" w:lastRow="0" w:firstColumn="1" w:lastColumn="0" w:noHBand="0" w:noVBand="1"/>
      </w:tblPr>
      <w:tblGrid>
        <w:gridCol w:w="1582"/>
        <w:gridCol w:w="1582"/>
        <w:gridCol w:w="1582"/>
        <w:gridCol w:w="1582"/>
        <w:gridCol w:w="1582"/>
        <w:gridCol w:w="1582"/>
        <w:gridCol w:w="1281"/>
      </w:tblGrid>
      <w:tr w:rsidR="00877E08" w14:paraId="23BD30FB" w14:textId="77777777">
        <w:trPr>
          <w:trHeight w:val="298"/>
          <w:jc w:val="center"/>
        </w:trPr>
        <w:tc>
          <w:tcPr>
            <w:tcW w:w="1582" w:type="dxa"/>
            <w:tcBorders>
              <w:top w:val="single" w:sz="12" w:space="0" w:color="auto"/>
              <w:bottom w:val="single" w:sz="4" w:space="0" w:color="auto"/>
            </w:tcBorders>
            <w:shd w:val="clear" w:color="auto" w:fill="auto"/>
            <w:tcMar>
              <w:top w:w="72" w:type="dxa"/>
              <w:left w:w="144" w:type="dxa"/>
              <w:bottom w:w="72" w:type="dxa"/>
              <w:right w:w="144" w:type="dxa"/>
            </w:tcMar>
            <w:vAlign w:val="center"/>
          </w:tcPr>
          <w:p w14:paraId="6E3C4313"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lastRenderedPageBreak/>
              <w:t>特殊人群</w:t>
            </w:r>
          </w:p>
        </w:tc>
        <w:tc>
          <w:tcPr>
            <w:tcW w:w="1582" w:type="dxa"/>
            <w:tcBorders>
              <w:top w:val="single" w:sz="12" w:space="0" w:color="auto"/>
              <w:bottom w:val="single" w:sz="4" w:space="0" w:color="auto"/>
            </w:tcBorders>
            <w:shd w:val="clear" w:color="auto" w:fill="auto"/>
            <w:tcMar>
              <w:top w:w="72" w:type="dxa"/>
              <w:left w:w="144" w:type="dxa"/>
              <w:bottom w:w="72" w:type="dxa"/>
              <w:right w:w="144" w:type="dxa"/>
            </w:tcMar>
            <w:vAlign w:val="center"/>
          </w:tcPr>
          <w:p w14:paraId="18E61129"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奥美拉</w:t>
            </w:r>
            <w:proofErr w:type="gramStart"/>
            <w:r>
              <w:rPr>
                <w:rFonts w:ascii="Times New Roman" w:hAnsi="Times New Roman" w:cs="Arial" w:hint="eastAsia"/>
                <w:bCs/>
                <w:kern w:val="24"/>
                <w:sz w:val="21"/>
                <w:szCs w:val="21"/>
              </w:rPr>
              <w:t>唑</w:t>
            </w:r>
            <w:proofErr w:type="gramEnd"/>
          </w:p>
        </w:tc>
        <w:tc>
          <w:tcPr>
            <w:tcW w:w="1582" w:type="dxa"/>
            <w:tcBorders>
              <w:top w:val="single" w:sz="12" w:space="0" w:color="auto"/>
              <w:bottom w:val="single" w:sz="4" w:space="0" w:color="auto"/>
            </w:tcBorders>
            <w:shd w:val="clear" w:color="auto" w:fill="auto"/>
            <w:tcMar>
              <w:top w:w="72" w:type="dxa"/>
              <w:left w:w="144" w:type="dxa"/>
              <w:bottom w:w="72" w:type="dxa"/>
              <w:right w:w="144" w:type="dxa"/>
            </w:tcMar>
            <w:vAlign w:val="center"/>
          </w:tcPr>
          <w:p w14:paraId="4D2D230B"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proofErr w:type="gramStart"/>
            <w:r>
              <w:rPr>
                <w:rFonts w:ascii="Times New Roman" w:hAnsi="Times New Roman" w:cs="Arial" w:hint="eastAsia"/>
                <w:bCs/>
                <w:kern w:val="24"/>
                <w:sz w:val="21"/>
                <w:szCs w:val="21"/>
              </w:rPr>
              <w:t>兰索拉唑</w:t>
            </w:r>
            <w:proofErr w:type="gramEnd"/>
          </w:p>
        </w:tc>
        <w:tc>
          <w:tcPr>
            <w:tcW w:w="1582" w:type="dxa"/>
            <w:tcBorders>
              <w:top w:val="single" w:sz="12" w:space="0" w:color="auto"/>
              <w:bottom w:val="single" w:sz="4" w:space="0" w:color="auto"/>
            </w:tcBorders>
            <w:shd w:val="clear" w:color="auto" w:fill="auto"/>
            <w:tcMar>
              <w:top w:w="72" w:type="dxa"/>
              <w:left w:w="144" w:type="dxa"/>
              <w:bottom w:w="72" w:type="dxa"/>
              <w:right w:w="144" w:type="dxa"/>
            </w:tcMar>
            <w:vAlign w:val="center"/>
          </w:tcPr>
          <w:p w14:paraId="57A62BF8"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proofErr w:type="gramStart"/>
            <w:r>
              <w:rPr>
                <w:rFonts w:ascii="Times New Roman" w:hAnsi="Times New Roman" w:cs="Arial" w:hint="eastAsia"/>
                <w:bCs/>
                <w:kern w:val="24"/>
                <w:sz w:val="21"/>
                <w:szCs w:val="21"/>
              </w:rPr>
              <w:t>泮</w:t>
            </w:r>
            <w:proofErr w:type="gramEnd"/>
            <w:r>
              <w:rPr>
                <w:rFonts w:ascii="Times New Roman" w:hAnsi="Times New Roman" w:cs="Arial" w:hint="eastAsia"/>
                <w:bCs/>
                <w:kern w:val="24"/>
                <w:sz w:val="21"/>
                <w:szCs w:val="21"/>
              </w:rPr>
              <w:t>托拉</w:t>
            </w:r>
            <w:proofErr w:type="gramStart"/>
            <w:r>
              <w:rPr>
                <w:rFonts w:ascii="Times New Roman" w:hAnsi="Times New Roman" w:cs="Arial" w:hint="eastAsia"/>
                <w:bCs/>
                <w:kern w:val="24"/>
                <w:sz w:val="21"/>
                <w:szCs w:val="21"/>
              </w:rPr>
              <w:t>唑</w:t>
            </w:r>
            <w:proofErr w:type="gramEnd"/>
          </w:p>
        </w:tc>
        <w:tc>
          <w:tcPr>
            <w:tcW w:w="1582" w:type="dxa"/>
            <w:tcBorders>
              <w:top w:val="single" w:sz="12" w:space="0" w:color="auto"/>
              <w:bottom w:val="single" w:sz="4" w:space="0" w:color="auto"/>
            </w:tcBorders>
            <w:shd w:val="clear" w:color="auto" w:fill="auto"/>
            <w:tcMar>
              <w:top w:w="72" w:type="dxa"/>
              <w:left w:w="144" w:type="dxa"/>
              <w:bottom w:w="72" w:type="dxa"/>
              <w:right w:w="144" w:type="dxa"/>
            </w:tcMar>
            <w:vAlign w:val="center"/>
          </w:tcPr>
          <w:p w14:paraId="1CF1B42B"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雷贝拉</w:t>
            </w:r>
            <w:proofErr w:type="gramStart"/>
            <w:r>
              <w:rPr>
                <w:rFonts w:ascii="Times New Roman" w:hAnsi="Times New Roman" w:cs="Arial" w:hint="eastAsia"/>
                <w:bCs/>
                <w:kern w:val="24"/>
                <w:sz w:val="21"/>
                <w:szCs w:val="21"/>
              </w:rPr>
              <w:t>唑</w:t>
            </w:r>
            <w:proofErr w:type="gramEnd"/>
          </w:p>
        </w:tc>
        <w:tc>
          <w:tcPr>
            <w:tcW w:w="1582" w:type="dxa"/>
            <w:tcBorders>
              <w:top w:val="single" w:sz="12" w:space="0" w:color="auto"/>
              <w:bottom w:val="single" w:sz="4" w:space="0" w:color="auto"/>
            </w:tcBorders>
            <w:shd w:val="clear" w:color="auto" w:fill="auto"/>
            <w:tcMar>
              <w:top w:w="72" w:type="dxa"/>
              <w:left w:w="144" w:type="dxa"/>
              <w:bottom w:w="72" w:type="dxa"/>
              <w:right w:w="144" w:type="dxa"/>
            </w:tcMar>
            <w:vAlign w:val="center"/>
          </w:tcPr>
          <w:p w14:paraId="7F999EBF"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艾司奥美拉</w:t>
            </w:r>
            <w:proofErr w:type="gramStart"/>
            <w:r>
              <w:rPr>
                <w:rFonts w:ascii="Times New Roman" w:hAnsi="Times New Roman" w:cs="Arial" w:hint="eastAsia"/>
                <w:bCs/>
                <w:kern w:val="24"/>
                <w:sz w:val="21"/>
                <w:szCs w:val="21"/>
              </w:rPr>
              <w:t>唑</w:t>
            </w:r>
            <w:proofErr w:type="gramEnd"/>
          </w:p>
        </w:tc>
        <w:tc>
          <w:tcPr>
            <w:tcW w:w="1281" w:type="dxa"/>
            <w:tcBorders>
              <w:top w:val="single" w:sz="12" w:space="0" w:color="auto"/>
              <w:bottom w:val="single" w:sz="4" w:space="0" w:color="auto"/>
            </w:tcBorders>
            <w:vAlign w:val="center"/>
          </w:tcPr>
          <w:p w14:paraId="436C1061"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proofErr w:type="gramStart"/>
            <w:r>
              <w:rPr>
                <w:rFonts w:ascii="Times New Roman" w:hAnsi="Times New Roman" w:cs="Arial" w:hint="eastAsia"/>
                <w:bCs/>
                <w:kern w:val="24"/>
                <w:sz w:val="21"/>
                <w:szCs w:val="21"/>
              </w:rPr>
              <w:t>艾普拉唑</w:t>
            </w:r>
            <w:proofErr w:type="gramEnd"/>
          </w:p>
        </w:tc>
      </w:tr>
      <w:tr w:rsidR="00877E08" w14:paraId="111388D6" w14:textId="77777777">
        <w:trPr>
          <w:trHeight w:val="232"/>
          <w:jc w:val="center"/>
        </w:trPr>
        <w:tc>
          <w:tcPr>
            <w:tcW w:w="1582" w:type="dxa"/>
            <w:tcBorders>
              <w:top w:val="single" w:sz="4" w:space="0" w:color="auto"/>
            </w:tcBorders>
            <w:shd w:val="clear" w:color="auto" w:fill="auto"/>
            <w:tcMar>
              <w:top w:w="72" w:type="dxa"/>
              <w:left w:w="144" w:type="dxa"/>
              <w:bottom w:w="72" w:type="dxa"/>
              <w:right w:w="144" w:type="dxa"/>
            </w:tcMar>
            <w:vAlign w:val="center"/>
          </w:tcPr>
          <w:p w14:paraId="2C0CDB8F"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肾功能异常</w:t>
            </w:r>
          </w:p>
        </w:tc>
        <w:tc>
          <w:tcPr>
            <w:tcW w:w="1582" w:type="dxa"/>
            <w:tcBorders>
              <w:top w:val="single" w:sz="4" w:space="0" w:color="auto"/>
            </w:tcBorders>
            <w:shd w:val="clear" w:color="auto" w:fill="auto"/>
            <w:tcMar>
              <w:top w:w="72" w:type="dxa"/>
              <w:left w:w="144" w:type="dxa"/>
              <w:bottom w:w="72" w:type="dxa"/>
              <w:right w:w="144" w:type="dxa"/>
            </w:tcMar>
            <w:vAlign w:val="center"/>
          </w:tcPr>
          <w:p w14:paraId="044FD6A4"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无需调整剂量</w:t>
            </w:r>
          </w:p>
        </w:tc>
        <w:tc>
          <w:tcPr>
            <w:tcW w:w="1582" w:type="dxa"/>
            <w:tcBorders>
              <w:top w:val="single" w:sz="4" w:space="0" w:color="auto"/>
            </w:tcBorders>
            <w:shd w:val="clear" w:color="auto" w:fill="auto"/>
            <w:tcMar>
              <w:top w:w="72" w:type="dxa"/>
              <w:left w:w="144" w:type="dxa"/>
              <w:bottom w:w="72" w:type="dxa"/>
              <w:right w:w="144" w:type="dxa"/>
            </w:tcMar>
            <w:vAlign w:val="center"/>
          </w:tcPr>
          <w:p w14:paraId="05EA1551"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bCs/>
                <w:kern w:val="24"/>
                <w:sz w:val="21"/>
                <w:szCs w:val="21"/>
              </w:rPr>
              <w:t>15mg/</w:t>
            </w:r>
            <w:r>
              <w:rPr>
                <w:rFonts w:ascii="Times New Roman" w:hAnsi="Times New Roman" w:cs="Arial" w:hint="eastAsia"/>
                <w:bCs/>
                <w:kern w:val="24"/>
                <w:sz w:val="21"/>
                <w:szCs w:val="21"/>
              </w:rPr>
              <w:t>日</w:t>
            </w:r>
          </w:p>
        </w:tc>
        <w:tc>
          <w:tcPr>
            <w:tcW w:w="1582" w:type="dxa"/>
            <w:tcBorders>
              <w:top w:val="single" w:sz="4" w:space="0" w:color="auto"/>
            </w:tcBorders>
            <w:shd w:val="clear" w:color="auto" w:fill="auto"/>
            <w:tcMar>
              <w:top w:w="72" w:type="dxa"/>
              <w:left w:w="144" w:type="dxa"/>
              <w:bottom w:w="72" w:type="dxa"/>
              <w:right w:w="144" w:type="dxa"/>
            </w:tcMar>
            <w:vAlign w:val="center"/>
          </w:tcPr>
          <w:p w14:paraId="00407FB3"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无需调整</w:t>
            </w:r>
          </w:p>
        </w:tc>
        <w:tc>
          <w:tcPr>
            <w:tcW w:w="1582" w:type="dxa"/>
            <w:tcBorders>
              <w:top w:val="single" w:sz="4" w:space="0" w:color="auto"/>
            </w:tcBorders>
            <w:shd w:val="clear" w:color="auto" w:fill="auto"/>
            <w:tcMar>
              <w:top w:w="72" w:type="dxa"/>
              <w:left w:w="144" w:type="dxa"/>
              <w:bottom w:w="72" w:type="dxa"/>
              <w:right w:w="144" w:type="dxa"/>
            </w:tcMar>
            <w:vAlign w:val="center"/>
          </w:tcPr>
          <w:p w14:paraId="456F9D24"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无需调整</w:t>
            </w:r>
          </w:p>
        </w:tc>
        <w:tc>
          <w:tcPr>
            <w:tcW w:w="1582" w:type="dxa"/>
            <w:tcBorders>
              <w:top w:val="single" w:sz="4" w:space="0" w:color="auto"/>
            </w:tcBorders>
            <w:shd w:val="clear" w:color="auto" w:fill="auto"/>
            <w:tcMar>
              <w:top w:w="72" w:type="dxa"/>
              <w:left w:w="144" w:type="dxa"/>
              <w:bottom w:w="72" w:type="dxa"/>
              <w:right w:w="144" w:type="dxa"/>
            </w:tcMar>
            <w:vAlign w:val="center"/>
          </w:tcPr>
          <w:p w14:paraId="65EC40E0"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无需调整</w:t>
            </w:r>
          </w:p>
        </w:tc>
        <w:tc>
          <w:tcPr>
            <w:tcW w:w="1281" w:type="dxa"/>
            <w:tcBorders>
              <w:top w:val="single" w:sz="4" w:space="0" w:color="auto"/>
            </w:tcBorders>
            <w:vAlign w:val="center"/>
          </w:tcPr>
          <w:p w14:paraId="3381AE96"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慎用</w:t>
            </w:r>
          </w:p>
        </w:tc>
      </w:tr>
      <w:tr w:rsidR="00877E08" w14:paraId="4AA81F6A" w14:textId="77777777">
        <w:trPr>
          <w:trHeight w:val="232"/>
          <w:jc w:val="center"/>
        </w:trPr>
        <w:tc>
          <w:tcPr>
            <w:tcW w:w="1582" w:type="dxa"/>
            <w:shd w:val="clear" w:color="auto" w:fill="auto"/>
            <w:tcMar>
              <w:top w:w="72" w:type="dxa"/>
              <w:left w:w="144" w:type="dxa"/>
              <w:bottom w:w="72" w:type="dxa"/>
              <w:right w:w="144" w:type="dxa"/>
            </w:tcMar>
            <w:vAlign w:val="center"/>
          </w:tcPr>
          <w:p w14:paraId="35753323"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肝功能异常</w:t>
            </w:r>
          </w:p>
        </w:tc>
        <w:tc>
          <w:tcPr>
            <w:tcW w:w="1582" w:type="dxa"/>
            <w:shd w:val="clear" w:color="auto" w:fill="auto"/>
            <w:tcMar>
              <w:top w:w="72" w:type="dxa"/>
              <w:left w:w="144" w:type="dxa"/>
              <w:bottom w:w="72" w:type="dxa"/>
              <w:right w:w="144" w:type="dxa"/>
            </w:tcMar>
            <w:vAlign w:val="center"/>
          </w:tcPr>
          <w:p w14:paraId="6C37A4CC"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严重者</w:t>
            </w:r>
          </w:p>
          <w:p w14:paraId="2DBA1335"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w:t>
            </w:r>
            <w:r>
              <w:rPr>
                <w:rFonts w:ascii="Times New Roman" w:hAnsi="Times New Roman" w:cs="Arial"/>
                <w:bCs/>
                <w:kern w:val="24"/>
                <w:sz w:val="21"/>
                <w:szCs w:val="21"/>
              </w:rPr>
              <w:t>20mg/</w:t>
            </w:r>
            <w:r>
              <w:rPr>
                <w:rFonts w:ascii="Times New Roman" w:hAnsi="Times New Roman" w:cs="Arial" w:hint="eastAsia"/>
                <w:bCs/>
                <w:kern w:val="24"/>
                <w:sz w:val="21"/>
                <w:szCs w:val="21"/>
              </w:rPr>
              <w:t>日</w:t>
            </w:r>
          </w:p>
        </w:tc>
        <w:tc>
          <w:tcPr>
            <w:tcW w:w="1582" w:type="dxa"/>
            <w:shd w:val="clear" w:color="auto" w:fill="auto"/>
            <w:tcMar>
              <w:top w:w="72" w:type="dxa"/>
              <w:left w:w="144" w:type="dxa"/>
              <w:bottom w:w="72" w:type="dxa"/>
              <w:right w:w="144" w:type="dxa"/>
            </w:tcMar>
            <w:vAlign w:val="center"/>
          </w:tcPr>
          <w:p w14:paraId="567F9DB6"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慎用</w:t>
            </w:r>
          </w:p>
          <w:p w14:paraId="78D23790"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bCs/>
                <w:kern w:val="24"/>
                <w:sz w:val="21"/>
                <w:szCs w:val="21"/>
              </w:rPr>
              <w:t>15mg/</w:t>
            </w:r>
            <w:r>
              <w:rPr>
                <w:rFonts w:ascii="Times New Roman" w:hAnsi="Times New Roman" w:cs="Arial" w:hint="eastAsia"/>
                <w:bCs/>
                <w:kern w:val="24"/>
                <w:sz w:val="21"/>
                <w:szCs w:val="21"/>
              </w:rPr>
              <w:t>日</w:t>
            </w:r>
          </w:p>
        </w:tc>
        <w:tc>
          <w:tcPr>
            <w:tcW w:w="1582" w:type="dxa"/>
            <w:shd w:val="clear" w:color="auto" w:fill="auto"/>
            <w:tcMar>
              <w:top w:w="72" w:type="dxa"/>
              <w:left w:w="144" w:type="dxa"/>
              <w:bottom w:w="72" w:type="dxa"/>
              <w:right w:w="144" w:type="dxa"/>
            </w:tcMar>
            <w:vAlign w:val="center"/>
          </w:tcPr>
          <w:p w14:paraId="33AA9775"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重度</w:t>
            </w:r>
          </w:p>
          <w:p w14:paraId="32813EFE"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w:t>
            </w:r>
            <w:r>
              <w:rPr>
                <w:rFonts w:ascii="Times New Roman" w:hAnsi="Times New Roman" w:cs="Arial"/>
                <w:bCs/>
                <w:kern w:val="24"/>
                <w:sz w:val="21"/>
                <w:szCs w:val="21"/>
              </w:rPr>
              <w:t>20mg/</w:t>
            </w:r>
            <w:r>
              <w:rPr>
                <w:rFonts w:ascii="Times New Roman" w:hAnsi="Times New Roman" w:cs="Arial" w:hint="eastAsia"/>
                <w:bCs/>
                <w:kern w:val="24"/>
                <w:sz w:val="21"/>
                <w:szCs w:val="21"/>
              </w:rPr>
              <w:t>日</w:t>
            </w:r>
          </w:p>
        </w:tc>
        <w:tc>
          <w:tcPr>
            <w:tcW w:w="1582" w:type="dxa"/>
            <w:shd w:val="clear" w:color="auto" w:fill="auto"/>
            <w:tcMar>
              <w:top w:w="72" w:type="dxa"/>
              <w:left w:w="144" w:type="dxa"/>
              <w:bottom w:w="72" w:type="dxa"/>
              <w:right w:w="144" w:type="dxa"/>
            </w:tcMar>
            <w:vAlign w:val="center"/>
          </w:tcPr>
          <w:p w14:paraId="235A67CC"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严重者慎用</w:t>
            </w:r>
          </w:p>
        </w:tc>
        <w:tc>
          <w:tcPr>
            <w:tcW w:w="1582" w:type="dxa"/>
            <w:shd w:val="clear" w:color="auto" w:fill="auto"/>
            <w:tcMar>
              <w:top w:w="72" w:type="dxa"/>
              <w:left w:w="144" w:type="dxa"/>
              <w:bottom w:w="72" w:type="dxa"/>
              <w:right w:w="144" w:type="dxa"/>
            </w:tcMar>
            <w:vAlign w:val="center"/>
          </w:tcPr>
          <w:p w14:paraId="5E4CC890"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严重者</w:t>
            </w:r>
          </w:p>
          <w:p w14:paraId="42B712C8"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w:t>
            </w:r>
            <w:r>
              <w:rPr>
                <w:rFonts w:ascii="Times New Roman" w:hAnsi="Times New Roman" w:cs="Arial"/>
                <w:bCs/>
                <w:kern w:val="24"/>
                <w:sz w:val="21"/>
                <w:szCs w:val="21"/>
              </w:rPr>
              <w:t>20mg/</w:t>
            </w:r>
            <w:r>
              <w:rPr>
                <w:rFonts w:ascii="Times New Roman" w:hAnsi="Times New Roman" w:cs="Arial" w:hint="eastAsia"/>
                <w:bCs/>
                <w:kern w:val="24"/>
                <w:sz w:val="21"/>
                <w:szCs w:val="21"/>
              </w:rPr>
              <w:t>日</w:t>
            </w:r>
          </w:p>
        </w:tc>
        <w:tc>
          <w:tcPr>
            <w:tcW w:w="1281" w:type="dxa"/>
            <w:vAlign w:val="center"/>
          </w:tcPr>
          <w:p w14:paraId="04584DAA"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慎用</w:t>
            </w:r>
          </w:p>
        </w:tc>
      </w:tr>
      <w:tr w:rsidR="00877E08" w14:paraId="27E9804D" w14:textId="77777777">
        <w:trPr>
          <w:trHeight w:val="374"/>
          <w:jc w:val="center"/>
        </w:trPr>
        <w:tc>
          <w:tcPr>
            <w:tcW w:w="1582" w:type="dxa"/>
            <w:shd w:val="clear" w:color="auto" w:fill="auto"/>
            <w:tcMar>
              <w:top w:w="72" w:type="dxa"/>
              <w:left w:w="144" w:type="dxa"/>
              <w:bottom w:w="72" w:type="dxa"/>
              <w:right w:w="144" w:type="dxa"/>
            </w:tcMar>
            <w:vAlign w:val="center"/>
          </w:tcPr>
          <w:p w14:paraId="2ECA093D"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老年人</w:t>
            </w:r>
          </w:p>
        </w:tc>
        <w:tc>
          <w:tcPr>
            <w:tcW w:w="1582" w:type="dxa"/>
            <w:shd w:val="clear" w:color="auto" w:fill="auto"/>
            <w:tcMar>
              <w:top w:w="72" w:type="dxa"/>
              <w:left w:w="144" w:type="dxa"/>
              <w:bottom w:w="72" w:type="dxa"/>
              <w:right w:w="144" w:type="dxa"/>
            </w:tcMar>
            <w:vAlign w:val="center"/>
          </w:tcPr>
          <w:p w14:paraId="17D139F0"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无需调整</w:t>
            </w:r>
          </w:p>
        </w:tc>
        <w:tc>
          <w:tcPr>
            <w:tcW w:w="1582" w:type="dxa"/>
            <w:shd w:val="clear" w:color="auto" w:fill="auto"/>
            <w:tcMar>
              <w:top w:w="72" w:type="dxa"/>
              <w:left w:w="144" w:type="dxa"/>
              <w:bottom w:w="72" w:type="dxa"/>
              <w:right w:w="144" w:type="dxa"/>
            </w:tcMar>
            <w:vAlign w:val="center"/>
          </w:tcPr>
          <w:p w14:paraId="50A85852"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慎用</w:t>
            </w:r>
          </w:p>
        </w:tc>
        <w:tc>
          <w:tcPr>
            <w:tcW w:w="1582" w:type="dxa"/>
            <w:shd w:val="clear" w:color="auto" w:fill="auto"/>
            <w:tcMar>
              <w:top w:w="72" w:type="dxa"/>
              <w:left w:w="144" w:type="dxa"/>
              <w:bottom w:w="72" w:type="dxa"/>
              <w:right w:w="144" w:type="dxa"/>
            </w:tcMar>
            <w:vAlign w:val="center"/>
          </w:tcPr>
          <w:p w14:paraId="65511B1A"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无需调整</w:t>
            </w:r>
          </w:p>
        </w:tc>
        <w:tc>
          <w:tcPr>
            <w:tcW w:w="1582" w:type="dxa"/>
            <w:shd w:val="clear" w:color="auto" w:fill="auto"/>
            <w:tcMar>
              <w:top w:w="72" w:type="dxa"/>
              <w:left w:w="144" w:type="dxa"/>
              <w:bottom w:w="72" w:type="dxa"/>
              <w:right w:w="144" w:type="dxa"/>
            </w:tcMar>
            <w:vAlign w:val="center"/>
          </w:tcPr>
          <w:p w14:paraId="7389A210"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无需调整</w:t>
            </w:r>
          </w:p>
        </w:tc>
        <w:tc>
          <w:tcPr>
            <w:tcW w:w="1582" w:type="dxa"/>
            <w:shd w:val="clear" w:color="auto" w:fill="auto"/>
            <w:tcMar>
              <w:top w:w="72" w:type="dxa"/>
              <w:left w:w="144" w:type="dxa"/>
              <w:bottom w:w="72" w:type="dxa"/>
              <w:right w:w="144" w:type="dxa"/>
            </w:tcMar>
            <w:vAlign w:val="center"/>
          </w:tcPr>
          <w:p w14:paraId="021B360E"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无需调整</w:t>
            </w:r>
          </w:p>
        </w:tc>
        <w:tc>
          <w:tcPr>
            <w:tcW w:w="1281" w:type="dxa"/>
            <w:vAlign w:val="center"/>
          </w:tcPr>
          <w:p w14:paraId="68F55C79" w14:textId="77777777" w:rsidR="00877E08" w:rsidRDefault="00947235">
            <w:pPr>
              <w:pStyle w:val="ab"/>
              <w:kinsoku w:val="0"/>
              <w:overflowPunct w:val="0"/>
              <w:spacing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无需调整</w:t>
            </w:r>
          </w:p>
        </w:tc>
      </w:tr>
      <w:tr w:rsidR="00877E08" w14:paraId="63CDF2DF" w14:textId="77777777">
        <w:trPr>
          <w:trHeight w:val="197"/>
          <w:jc w:val="center"/>
        </w:trPr>
        <w:tc>
          <w:tcPr>
            <w:tcW w:w="1582" w:type="dxa"/>
            <w:shd w:val="clear" w:color="auto" w:fill="auto"/>
            <w:tcMar>
              <w:top w:w="72" w:type="dxa"/>
              <w:left w:w="144" w:type="dxa"/>
              <w:bottom w:w="72" w:type="dxa"/>
              <w:right w:w="144" w:type="dxa"/>
            </w:tcMar>
            <w:vAlign w:val="center"/>
          </w:tcPr>
          <w:p w14:paraId="43EBDB7F"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儿童</w:t>
            </w:r>
          </w:p>
        </w:tc>
        <w:tc>
          <w:tcPr>
            <w:tcW w:w="1582" w:type="dxa"/>
            <w:shd w:val="clear" w:color="auto" w:fill="auto"/>
            <w:tcMar>
              <w:top w:w="72" w:type="dxa"/>
              <w:left w:w="144" w:type="dxa"/>
              <w:bottom w:w="72" w:type="dxa"/>
              <w:right w:w="144" w:type="dxa"/>
            </w:tcMar>
            <w:vAlign w:val="center"/>
          </w:tcPr>
          <w:p w14:paraId="4A506297"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可以使用</w:t>
            </w:r>
          </w:p>
        </w:tc>
        <w:tc>
          <w:tcPr>
            <w:tcW w:w="1582" w:type="dxa"/>
            <w:shd w:val="clear" w:color="auto" w:fill="auto"/>
            <w:tcMar>
              <w:top w:w="72" w:type="dxa"/>
              <w:left w:w="144" w:type="dxa"/>
              <w:bottom w:w="72" w:type="dxa"/>
              <w:right w:w="144" w:type="dxa"/>
            </w:tcMar>
            <w:vAlign w:val="center"/>
          </w:tcPr>
          <w:p w14:paraId="08E31154"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经验</w:t>
            </w:r>
            <w:r>
              <w:rPr>
                <w:rFonts w:ascii="Times New Roman" w:hAnsi="Times New Roman" w:cs="Arial"/>
                <w:bCs/>
                <w:kern w:val="24"/>
                <w:sz w:val="21"/>
                <w:szCs w:val="21"/>
              </w:rPr>
              <w:t>有限</w:t>
            </w:r>
          </w:p>
        </w:tc>
        <w:tc>
          <w:tcPr>
            <w:tcW w:w="1582" w:type="dxa"/>
            <w:shd w:val="clear" w:color="auto" w:fill="auto"/>
            <w:tcMar>
              <w:top w:w="72" w:type="dxa"/>
              <w:left w:w="144" w:type="dxa"/>
              <w:bottom w:w="72" w:type="dxa"/>
              <w:right w:w="144" w:type="dxa"/>
            </w:tcMar>
            <w:vAlign w:val="center"/>
          </w:tcPr>
          <w:p w14:paraId="0A1C6829"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无临床资料</w:t>
            </w:r>
          </w:p>
        </w:tc>
        <w:tc>
          <w:tcPr>
            <w:tcW w:w="1582" w:type="dxa"/>
            <w:shd w:val="clear" w:color="auto" w:fill="auto"/>
            <w:tcMar>
              <w:top w:w="72" w:type="dxa"/>
              <w:left w:w="144" w:type="dxa"/>
              <w:bottom w:w="72" w:type="dxa"/>
              <w:right w:w="144" w:type="dxa"/>
            </w:tcMar>
            <w:vAlign w:val="center"/>
          </w:tcPr>
          <w:p w14:paraId="7ED4998C"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无临床资料</w:t>
            </w:r>
          </w:p>
        </w:tc>
        <w:tc>
          <w:tcPr>
            <w:tcW w:w="1582" w:type="dxa"/>
            <w:shd w:val="clear" w:color="auto" w:fill="auto"/>
            <w:tcMar>
              <w:top w:w="72" w:type="dxa"/>
              <w:left w:w="144" w:type="dxa"/>
              <w:bottom w:w="72" w:type="dxa"/>
              <w:right w:w="144" w:type="dxa"/>
            </w:tcMar>
            <w:vAlign w:val="center"/>
          </w:tcPr>
          <w:p w14:paraId="3D1399F4"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无临床资料</w:t>
            </w:r>
          </w:p>
        </w:tc>
        <w:tc>
          <w:tcPr>
            <w:tcW w:w="1281" w:type="dxa"/>
            <w:vAlign w:val="center"/>
          </w:tcPr>
          <w:p w14:paraId="3405F67D"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无临床资料</w:t>
            </w:r>
          </w:p>
        </w:tc>
      </w:tr>
      <w:tr w:rsidR="00877E08" w14:paraId="4F3E42AF" w14:textId="77777777">
        <w:trPr>
          <w:trHeight w:val="260"/>
          <w:jc w:val="center"/>
        </w:trPr>
        <w:tc>
          <w:tcPr>
            <w:tcW w:w="1582" w:type="dxa"/>
            <w:shd w:val="clear" w:color="auto" w:fill="auto"/>
            <w:tcMar>
              <w:top w:w="72" w:type="dxa"/>
              <w:left w:w="144" w:type="dxa"/>
              <w:bottom w:w="72" w:type="dxa"/>
              <w:right w:w="144" w:type="dxa"/>
            </w:tcMar>
            <w:vAlign w:val="center"/>
          </w:tcPr>
          <w:p w14:paraId="6EEB5091"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妊娠期用药</w:t>
            </w:r>
          </w:p>
        </w:tc>
        <w:tc>
          <w:tcPr>
            <w:tcW w:w="1582" w:type="dxa"/>
            <w:shd w:val="clear" w:color="auto" w:fill="auto"/>
            <w:tcMar>
              <w:top w:w="72" w:type="dxa"/>
              <w:left w:w="144" w:type="dxa"/>
              <w:bottom w:w="72" w:type="dxa"/>
              <w:right w:w="144" w:type="dxa"/>
            </w:tcMar>
            <w:vAlign w:val="center"/>
          </w:tcPr>
          <w:p w14:paraId="547EB8AB"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可以使用</w:t>
            </w:r>
          </w:p>
        </w:tc>
        <w:tc>
          <w:tcPr>
            <w:tcW w:w="1582" w:type="dxa"/>
            <w:shd w:val="clear" w:color="auto" w:fill="auto"/>
            <w:tcMar>
              <w:top w:w="72" w:type="dxa"/>
              <w:left w:w="144" w:type="dxa"/>
              <w:bottom w:w="72" w:type="dxa"/>
              <w:right w:w="144" w:type="dxa"/>
            </w:tcMar>
            <w:vAlign w:val="center"/>
          </w:tcPr>
          <w:p w14:paraId="1C7F6AD7" w14:textId="77777777" w:rsidR="00877E08" w:rsidRDefault="00947235">
            <w:pPr>
              <w:rPr>
                <w:rFonts w:eastAsia="宋体"/>
                <w:sz w:val="21"/>
              </w:rPr>
            </w:pPr>
            <w:r>
              <w:rPr>
                <w:rFonts w:eastAsia="宋体" w:hint="eastAsia"/>
                <w:sz w:val="21"/>
              </w:rPr>
              <w:t>利</w:t>
            </w:r>
            <w:r>
              <w:rPr>
                <w:rFonts w:eastAsia="宋体"/>
                <w:sz w:val="21"/>
              </w:rPr>
              <w:t>&gt;</w:t>
            </w:r>
            <w:r>
              <w:rPr>
                <w:rFonts w:eastAsia="宋体" w:hint="eastAsia"/>
                <w:sz w:val="21"/>
              </w:rPr>
              <w:t>弊</w:t>
            </w:r>
            <w:r>
              <w:rPr>
                <w:rFonts w:eastAsia="宋体" w:cs="Arial" w:hint="eastAsia"/>
                <w:bCs/>
                <w:kern w:val="24"/>
                <w:sz w:val="21"/>
                <w:szCs w:val="21"/>
              </w:rPr>
              <w:t>时使用</w:t>
            </w:r>
          </w:p>
        </w:tc>
        <w:tc>
          <w:tcPr>
            <w:tcW w:w="1582" w:type="dxa"/>
            <w:shd w:val="clear" w:color="auto" w:fill="auto"/>
            <w:tcMar>
              <w:top w:w="72" w:type="dxa"/>
              <w:left w:w="144" w:type="dxa"/>
              <w:bottom w:w="72" w:type="dxa"/>
              <w:right w:w="144" w:type="dxa"/>
            </w:tcMar>
            <w:vAlign w:val="center"/>
          </w:tcPr>
          <w:p w14:paraId="5F32711A" w14:textId="77777777" w:rsidR="00877E08" w:rsidRDefault="00947235">
            <w:pPr>
              <w:rPr>
                <w:rFonts w:eastAsia="宋体"/>
                <w:sz w:val="21"/>
              </w:rPr>
            </w:pPr>
            <w:r>
              <w:rPr>
                <w:rFonts w:eastAsia="宋体" w:hint="eastAsia"/>
                <w:sz w:val="21"/>
              </w:rPr>
              <w:t>利</w:t>
            </w:r>
            <w:r>
              <w:rPr>
                <w:rFonts w:eastAsia="宋体"/>
                <w:sz w:val="21"/>
              </w:rPr>
              <w:t>&gt;</w:t>
            </w:r>
            <w:r>
              <w:rPr>
                <w:rFonts w:eastAsia="宋体" w:hint="eastAsia"/>
                <w:sz w:val="21"/>
              </w:rPr>
              <w:t>弊时</w:t>
            </w:r>
            <w:r>
              <w:rPr>
                <w:rFonts w:eastAsia="宋体" w:cs="Arial" w:hint="eastAsia"/>
                <w:bCs/>
                <w:kern w:val="24"/>
                <w:sz w:val="21"/>
                <w:szCs w:val="21"/>
              </w:rPr>
              <w:t>使用</w:t>
            </w:r>
          </w:p>
        </w:tc>
        <w:tc>
          <w:tcPr>
            <w:tcW w:w="1582" w:type="dxa"/>
            <w:shd w:val="clear" w:color="auto" w:fill="auto"/>
            <w:tcMar>
              <w:top w:w="72" w:type="dxa"/>
              <w:left w:w="144" w:type="dxa"/>
              <w:bottom w:w="72" w:type="dxa"/>
              <w:right w:w="144" w:type="dxa"/>
            </w:tcMar>
            <w:vAlign w:val="center"/>
          </w:tcPr>
          <w:p w14:paraId="2D29D8B9" w14:textId="77777777" w:rsidR="00877E08" w:rsidRDefault="00947235">
            <w:pPr>
              <w:rPr>
                <w:rFonts w:eastAsia="宋体"/>
                <w:sz w:val="21"/>
              </w:rPr>
            </w:pPr>
            <w:r>
              <w:rPr>
                <w:rFonts w:eastAsia="宋体" w:hint="eastAsia"/>
                <w:sz w:val="21"/>
              </w:rPr>
              <w:t>利</w:t>
            </w:r>
            <w:r>
              <w:rPr>
                <w:rFonts w:eastAsia="宋体"/>
                <w:sz w:val="21"/>
              </w:rPr>
              <w:t>&gt;</w:t>
            </w:r>
            <w:r>
              <w:rPr>
                <w:rFonts w:eastAsia="宋体" w:hint="eastAsia"/>
                <w:sz w:val="21"/>
              </w:rPr>
              <w:t>弊时</w:t>
            </w:r>
            <w:r>
              <w:rPr>
                <w:rFonts w:eastAsia="宋体" w:cs="Arial" w:hint="eastAsia"/>
                <w:bCs/>
                <w:kern w:val="24"/>
                <w:sz w:val="21"/>
                <w:szCs w:val="21"/>
              </w:rPr>
              <w:t>使用</w:t>
            </w:r>
          </w:p>
        </w:tc>
        <w:tc>
          <w:tcPr>
            <w:tcW w:w="1582" w:type="dxa"/>
            <w:shd w:val="clear" w:color="auto" w:fill="auto"/>
            <w:tcMar>
              <w:top w:w="72" w:type="dxa"/>
              <w:left w:w="144" w:type="dxa"/>
              <w:bottom w:w="72" w:type="dxa"/>
              <w:right w:w="144" w:type="dxa"/>
            </w:tcMar>
            <w:vAlign w:val="center"/>
          </w:tcPr>
          <w:p w14:paraId="396C08B9" w14:textId="77777777" w:rsidR="00877E08" w:rsidRDefault="00947235">
            <w:pPr>
              <w:rPr>
                <w:rFonts w:eastAsia="宋体"/>
                <w:sz w:val="21"/>
              </w:rPr>
            </w:pPr>
            <w:r>
              <w:rPr>
                <w:rFonts w:eastAsia="宋体" w:cs="Arial" w:hint="eastAsia"/>
                <w:bCs/>
                <w:kern w:val="24"/>
                <w:sz w:val="21"/>
                <w:szCs w:val="21"/>
              </w:rPr>
              <w:t>慎用</w:t>
            </w:r>
          </w:p>
        </w:tc>
        <w:tc>
          <w:tcPr>
            <w:tcW w:w="1281" w:type="dxa"/>
            <w:vAlign w:val="center"/>
          </w:tcPr>
          <w:p w14:paraId="0097810B"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不建议服用</w:t>
            </w:r>
          </w:p>
        </w:tc>
      </w:tr>
      <w:tr w:rsidR="00877E08" w14:paraId="241B677D" w14:textId="77777777">
        <w:trPr>
          <w:trHeight w:val="260"/>
          <w:jc w:val="center"/>
        </w:trPr>
        <w:tc>
          <w:tcPr>
            <w:tcW w:w="1582" w:type="dxa"/>
            <w:tcBorders>
              <w:bottom w:val="single" w:sz="12" w:space="0" w:color="auto"/>
            </w:tcBorders>
            <w:shd w:val="clear" w:color="auto" w:fill="auto"/>
            <w:tcMar>
              <w:top w:w="72" w:type="dxa"/>
              <w:left w:w="144" w:type="dxa"/>
              <w:bottom w:w="72" w:type="dxa"/>
              <w:right w:w="144" w:type="dxa"/>
            </w:tcMar>
            <w:vAlign w:val="center"/>
          </w:tcPr>
          <w:p w14:paraId="22911C8D"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哺乳期用药</w:t>
            </w:r>
          </w:p>
        </w:tc>
        <w:tc>
          <w:tcPr>
            <w:tcW w:w="1582" w:type="dxa"/>
            <w:tcBorders>
              <w:bottom w:val="single" w:sz="12" w:space="0" w:color="auto"/>
            </w:tcBorders>
            <w:shd w:val="clear" w:color="auto" w:fill="auto"/>
            <w:tcMar>
              <w:top w:w="72" w:type="dxa"/>
              <w:left w:w="144" w:type="dxa"/>
              <w:bottom w:w="72" w:type="dxa"/>
              <w:right w:w="144" w:type="dxa"/>
            </w:tcMar>
            <w:vAlign w:val="center"/>
          </w:tcPr>
          <w:p w14:paraId="34011E85"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对婴儿</w:t>
            </w:r>
          </w:p>
          <w:p w14:paraId="29FCB13B"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影响较小</w:t>
            </w:r>
          </w:p>
        </w:tc>
        <w:tc>
          <w:tcPr>
            <w:tcW w:w="1582" w:type="dxa"/>
            <w:tcBorders>
              <w:bottom w:val="single" w:sz="12" w:space="0" w:color="auto"/>
            </w:tcBorders>
            <w:shd w:val="clear" w:color="auto" w:fill="auto"/>
            <w:tcMar>
              <w:top w:w="72" w:type="dxa"/>
              <w:left w:w="144" w:type="dxa"/>
              <w:bottom w:w="72" w:type="dxa"/>
              <w:right w:w="144" w:type="dxa"/>
            </w:tcMar>
            <w:vAlign w:val="center"/>
          </w:tcPr>
          <w:p w14:paraId="5E27E0E6"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暂停哺乳</w:t>
            </w:r>
          </w:p>
        </w:tc>
        <w:tc>
          <w:tcPr>
            <w:tcW w:w="1582" w:type="dxa"/>
            <w:tcBorders>
              <w:bottom w:val="single" w:sz="12" w:space="0" w:color="auto"/>
            </w:tcBorders>
            <w:shd w:val="clear" w:color="auto" w:fill="auto"/>
            <w:tcMar>
              <w:top w:w="72" w:type="dxa"/>
              <w:left w:w="144" w:type="dxa"/>
              <w:bottom w:w="72" w:type="dxa"/>
              <w:right w:w="144" w:type="dxa"/>
            </w:tcMar>
            <w:vAlign w:val="center"/>
          </w:tcPr>
          <w:p w14:paraId="3AEBC7CC"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暂停哺乳</w:t>
            </w:r>
          </w:p>
        </w:tc>
        <w:tc>
          <w:tcPr>
            <w:tcW w:w="1582" w:type="dxa"/>
            <w:tcBorders>
              <w:bottom w:val="single" w:sz="12" w:space="0" w:color="auto"/>
            </w:tcBorders>
            <w:shd w:val="clear" w:color="auto" w:fill="auto"/>
            <w:tcMar>
              <w:top w:w="72" w:type="dxa"/>
              <w:left w:w="144" w:type="dxa"/>
              <w:bottom w:w="72" w:type="dxa"/>
              <w:right w:w="144" w:type="dxa"/>
            </w:tcMar>
            <w:vAlign w:val="center"/>
          </w:tcPr>
          <w:p w14:paraId="025CBAB3"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暂停哺乳</w:t>
            </w:r>
          </w:p>
        </w:tc>
        <w:tc>
          <w:tcPr>
            <w:tcW w:w="1582" w:type="dxa"/>
            <w:tcBorders>
              <w:bottom w:val="single" w:sz="12" w:space="0" w:color="auto"/>
            </w:tcBorders>
            <w:shd w:val="clear" w:color="auto" w:fill="auto"/>
            <w:tcMar>
              <w:top w:w="72" w:type="dxa"/>
              <w:left w:w="144" w:type="dxa"/>
              <w:bottom w:w="72" w:type="dxa"/>
              <w:right w:w="144" w:type="dxa"/>
            </w:tcMar>
            <w:vAlign w:val="center"/>
          </w:tcPr>
          <w:p w14:paraId="3A73137C"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暂停哺乳</w:t>
            </w:r>
          </w:p>
        </w:tc>
        <w:tc>
          <w:tcPr>
            <w:tcW w:w="1281" w:type="dxa"/>
            <w:tcBorders>
              <w:bottom w:val="single" w:sz="12" w:space="0" w:color="auto"/>
            </w:tcBorders>
            <w:vAlign w:val="center"/>
          </w:tcPr>
          <w:p w14:paraId="6BBF4733" w14:textId="77777777" w:rsidR="00877E08" w:rsidRDefault="00947235">
            <w:pPr>
              <w:pStyle w:val="ab"/>
              <w:kinsoku w:val="0"/>
              <w:overflowPunct w:val="0"/>
              <w:spacing w:before="0" w:beforeAutospacing="0" w:after="0" w:afterAutospacing="0" w:line="276" w:lineRule="auto"/>
              <w:jc w:val="both"/>
              <w:rPr>
                <w:rFonts w:ascii="Times New Roman" w:hAnsi="Times New Roman" w:cs="Arial"/>
                <w:bCs/>
                <w:kern w:val="24"/>
                <w:sz w:val="21"/>
                <w:szCs w:val="21"/>
              </w:rPr>
            </w:pPr>
            <w:r>
              <w:rPr>
                <w:rFonts w:ascii="Times New Roman" w:hAnsi="Times New Roman" w:cs="Arial" w:hint="eastAsia"/>
                <w:bCs/>
                <w:kern w:val="24"/>
                <w:sz w:val="21"/>
                <w:szCs w:val="21"/>
              </w:rPr>
              <w:t>暂停哺乳</w:t>
            </w:r>
          </w:p>
        </w:tc>
      </w:tr>
    </w:tbl>
    <w:p w14:paraId="4A5DF8E8" w14:textId="77777777" w:rsidR="00877E08" w:rsidRDefault="00947235">
      <w:pPr>
        <w:rPr>
          <w:rFonts w:eastAsia="宋体"/>
          <w:sz w:val="24"/>
          <w:szCs w:val="24"/>
        </w:rPr>
      </w:pPr>
      <w:r>
        <w:rPr>
          <w:rFonts w:eastAsia="宋体" w:cs="Arial" w:hint="eastAsia"/>
          <w:bCs/>
          <w:kern w:val="24"/>
          <w:sz w:val="21"/>
          <w:szCs w:val="21"/>
        </w:rPr>
        <w:t>备注</w:t>
      </w:r>
      <w:r>
        <w:rPr>
          <w:rFonts w:eastAsia="宋体" w:cs="Arial"/>
          <w:bCs/>
          <w:kern w:val="24"/>
          <w:sz w:val="21"/>
          <w:szCs w:val="21"/>
        </w:rPr>
        <w:t>:*</w:t>
      </w:r>
      <w:r>
        <w:rPr>
          <w:rFonts w:eastAsia="宋体" w:cs="Arial" w:hint="eastAsia"/>
          <w:bCs/>
          <w:kern w:val="24"/>
          <w:sz w:val="21"/>
          <w:szCs w:val="21"/>
        </w:rPr>
        <w:t>此部分参考国内原</w:t>
      </w:r>
      <w:proofErr w:type="gramStart"/>
      <w:r>
        <w:rPr>
          <w:rFonts w:eastAsia="宋体" w:cs="Arial" w:hint="eastAsia"/>
          <w:bCs/>
          <w:kern w:val="24"/>
          <w:sz w:val="21"/>
          <w:szCs w:val="21"/>
        </w:rPr>
        <w:t>研</w:t>
      </w:r>
      <w:proofErr w:type="gramEnd"/>
      <w:r>
        <w:rPr>
          <w:rFonts w:eastAsia="宋体" w:cs="Arial" w:hint="eastAsia"/>
          <w:bCs/>
          <w:kern w:val="24"/>
          <w:sz w:val="21"/>
          <w:szCs w:val="21"/>
        </w:rPr>
        <w:t>药的药品说明书、</w:t>
      </w:r>
      <w:r>
        <w:rPr>
          <w:rFonts w:eastAsia="宋体" w:cs="Arial"/>
          <w:bCs/>
          <w:kern w:val="24"/>
          <w:sz w:val="21"/>
          <w:szCs w:val="21"/>
        </w:rPr>
        <w:t>FDA</w:t>
      </w:r>
      <w:r>
        <w:rPr>
          <w:rFonts w:eastAsia="宋体" w:cs="Arial" w:hint="eastAsia"/>
          <w:bCs/>
          <w:kern w:val="24"/>
          <w:sz w:val="21"/>
          <w:szCs w:val="21"/>
        </w:rPr>
        <w:t>妊娠分级及最新临床诊疗指南</w:t>
      </w:r>
      <w:r>
        <w:rPr>
          <w:rFonts w:eastAsia="宋体"/>
        </w:rPr>
        <w:br w:type="page"/>
      </w:r>
    </w:p>
    <w:p w14:paraId="1222B599" w14:textId="77777777" w:rsidR="00877E08" w:rsidRDefault="00947235">
      <w:pPr>
        <w:pStyle w:val="1"/>
        <w:spacing w:before="217" w:after="217" w:line="600" w:lineRule="exact"/>
      </w:pPr>
      <w:bookmarkStart w:id="20" w:name="_Toc535269731"/>
      <w:r>
        <w:rPr>
          <w:rFonts w:hint="eastAsia"/>
        </w:rPr>
        <w:lastRenderedPageBreak/>
        <w:t>第二部分</w:t>
      </w:r>
      <w:r>
        <w:rPr>
          <w:rFonts w:hint="eastAsia"/>
        </w:rPr>
        <w:t xml:space="preserve"> </w:t>
      </w:r>
      <w:r>
        <w:rPr>
          <w:rFonts w:hint="eastAsia"/>
        </w:rPr>
        <w:t>质子泵抑制剂临床应用管理制度</w:t>
      </w:r>
      <w:bookmarkEnd w:id="20"/>
    </w:p>
    <w:p w14:paraId="589D75D6" w14:textId="77777777" w:rsidR="00877E08" w:rsidRDefault="00947235">
      <w:pPr>
        <w:pStyle w:val="3"/>
        <w:numPr>
          <w:ilvl w:val="0"/>
          <w:numId w:val="4"/>
        </w:numPr>
        <w:spacing w:line="600" w:lineRule="exact"/>
        <w:ind w:firstLineChars="200" w:firstLine="640"/>
        <w:rPr>
          <w:b w:val="0"/>
          <w:bCs w:val="0"/>
        </w:rPr>
      </w:pPr>
      <w:bookmarkStart w:id="21" w:name="_Toc535269732"/>
      <w:r>
        <w:rPr>
          <w:rFonts w:hint="eastAsia"/>
          <w:b w:val="0"/>
          <w:bCs w:val="0"/>
        </w:rPr>
        <w:t>医疗机构制订质子泵抑制剂合理使用管理规定</w:t>
      </w:r>
      <w:bookmarkEnd w:id="21"/>
    </w:p>
    <w:p w14:paraId="2BBE88FB" w14:textId="77777777" w:rsidR="00877E08" w:rsidRDefault="00947235">
      <w:pPr>
        <w:spacing w:line="600" w:lineRule="exact"/>
        <w:ind w:firstLineChars="200" w:firstLine="640"/>
      </w:pPr>
      <w:r>
        <w:rPr>
          <w:rFonts w:hint="eastAsia"/>
        </w:rPr>
        <w:t>各医疗机构药事管理与药物治疗委员会负责院内“质子泵抑制剂合理使用管理规定”的制订。该规定应遵循使用合理、管理规范、可操作性强的原则。</w:t>
      </w:r>
    </w:p>
    <w:p w14:paraId="4799D0C9" w14:textId="77777777" w:rsidR="00877E08" w:rsidRDefault="00947235">
      <w:pPr>
        <w:pStyle w:val="3"/>
        <w:numPr>
          <w:ilvl w:val="255"/>
          <w:numId w:val="0"/>
        </w:numPr>
        <w:spacing w:line="600" w:lineRule="exact"/>
        <w:jc w:val="left"/>
        <w:rPr>
          <w:b w:val="0"/>
          <w:bCs w:val="0"/>
        </w:rPr>
      </w:pPr>
      <w:bookmarkStart w:id="22" w:name="_Toc535269733"/>
      <w:r>
        <w:rPr>
          <w:b w:val="0"/>
          <w:bCs w:val="0"/>
        </w:rPr>
        <w:t xml:space="preserve">    </w:t>
      </w:r>
      <w:r>
        <w:rPr>
          <w:b w:val="0"/>
          <w:bCs w:val="0"/>
        </w:rPr>
        <w:t>二、</w:t>
      </w:r>
      <w:r>
        <w:rPr>
          <w:rFonts w:hint="eastAsia"/>
          <w:b w:val="0"/>
          <w:bCs w:val="0"/>
        </w:rPr>
        <w:t>质子泵抑制剂药品品种遴选</w:t>
      </w:r>
      <w:bookmarkEnd w:id="22"/>
    </w:p>
    <w:p w14:paraId="72EB936C" w14:textId="77777777" w:rsidR="00877E08" w:rsidRDefault="00947235">
      <w:pPr>
        <w:spacing w:line="600" w:lineRule="exact"/>
        <w:ind w:firstLineChars="200" w:firstLine="640"/>
      </w:pPr>
      <w:r>
        <w:rPr>
          <w:rFonts w:hint="eastAsia"/>
        </w:rPr>
        <w:t>结合临床的需求特点，并参照“国家基本药物目录”“国家</w:t>
      </w:r>
      <w:proofErr w:type="gramStart"/>
      <w:r>
        <w:rPr>
          <w:rFonts w:hint="eastAsia"/>
        </w:rPr>
        <w:t>医</w:t>
      </w:r>
      <w:proofErr w:type="gramEnd"/>
      <w:r>
        <w:rPr>
          <w:rFonts w:hint="eastAsia"/>
        </w:rPr>
        <w:t>保目录”等，制订</w:t>
      </w:r>
      <w:proofErr w:type="gramStart"/>
      <w:r>
        <w:rPr>
          <w:rFonts w:hint="eastAsia"/>
        </w:rPr>
        <w:t>本医疗</w:t>
      </w:r>
      <w:proofErr w:type="gramEnd"/>
      <w:r>
        <w:rPr>
          <w:rFonts w:hint="eastAsia"/>
        </w:rPr>
        <w:t>机构质子泵抑制剂药物供应目录和处方集。充分考虑药品的有效性、安全性、经济性和使用方便，优先选择通过仿制药一致性评价的药品、国家基本药物、国家集中采购药品或者原</w:t>
      </w:r>
      <w:proofErr w:type="gramStart"/>
      <w:r>
        <w:rPr>
          <w:rFonts w:hint="eastAsia"/>
        </w:rPr>
        <w:t>研</w:t>
      </w:r>
      <w:proofErr w:type="gramEnd"/>
      <w:r>
        <w:rPr>
          <w:rFonts w:hint="eastAsia"/>
        </w:rPr>
        <w:t>药品。</w:t>
      </w:r>
    </w:p>
    <w:p w14:paraId="52837F5C" w14:textId="77777777" w:rsidR="00877E08" w:rsidRDefault="00947235">
      <w:pPr>
        <w:pStyle w:val="3"/>
        <w:numPr>
          <w:ilvl w:val="255"/>
          <w:numId w:val="0"/>
        </w:numPr>
        <w:spacing w:line="600" w:lineRule="exact"/>
        <w:ind w:leftChars="200" w:left="640"/>
        <w:jc w:val="left"/>
        <w:rPr>
          <w:b w:val="0"/>
          <w:bCs w:val="0"/>
        </w:rPr>
      </w:pPr>
      <w:bookmarkStart w:id="23" w:name="_Toc535269734"/>
      <w:r>
        <w:rPr>
          <w:b w:val="0"/>
          <w:bCs w:val="0"/>
        </w:rPr>
        <w:t>三、</w:t>
      </w:r>
      <w:r>
        <w:rPr>
          <w:rFonts w:hint="eastAsia"/>
          <w:b w:val="0"/>
          <w:bCs w:val="0"/>
        </w:rPr>
        <w:t>质子泵抑制剂临床管理措施</w:t>
      </w:r>
      <w:bookmarkEnd w:id="23"/>
    </w:p>
    <w:p w14:paraId="19B9C045" w14:textId="77777777" w:rsidR="00877E08" w:rsidRDefault="00947235">
      <w:pPr>
        <w:spacing w:line="600" w:lineRule="exact"/>
        <w:ind w:firstLineChars="200" w:firstLine="640"/>
      </w:pPr>
      <w:r>
        <w:rPr>
          <w:rFonts w:hint="eastAsia"/>
        </w:rPr>
        <w:t>（一）</w:t>
      </w:r>
      <w:r>
        <w:rPr>
          <w:rFonts w:hint="eastAsia"/>
          <w:w w:val="98"/>
        </w:rPr>
        <w:t>临床科室是临床合理用药执行和实施的主要部门。</w:t>
      </w:r>
      <w:r>
        <w:rPr>
          <w:rFonts w:hint="eastAsia"/>
        </w:rPr>
        <w:t xml:space="preserve">  </w:t>
      </w:r>
    </w:p>
    <w:p w14:paraId="0611D45D" w14:textId="77777777" w:rsidR="00877E08" w:rsidRDefault="00947235">
      <w:pPr>
        <w:spacing w:line="600" w:lineRule="exact"/>
        <w:ind w:firstLineChars="200" w:firstLine="640"/>
      </w:pPr>
      <w:r>
        <w:rPr>
          <w:rFonts w:hint="eastAsia"/>
        </w:rPr>
        <w:t>（二）宣传和教育临床医生在用药过程中严格掌握用药适应证，选择适宜的质子泵抑制剂品种、给药途径、剂量和疗程。</w:t>
      </w:r>
      <w:r>
        <w:rPr>
          <w:rFonts w:hint="eastAsia"/>
        </w:rPr>
        <w:t xml:space="preserve"> </w:t>
      </w:r>
    </w:p>
    <w:p w14:paraId="750C9739" w14:textId="77777777" w:rsidR="00877E08" w:rsidRDefault="00947235">
      <w:pPr>
        <w:spacing w:line="600" w:lineRule="exact"/>
        <w:ind w:firstLineChars="200" w:firstLine="640"/>
      </w:pPr>
      <w:r>
        <w:rPr>
          <w:rFonts w:hint="eastAsia"/>
        </w:rPr>
        <w:t>（三）以下情形应在病程记录中记载应用原因</w:t>
      </w:r>
      <w:r>
        <w:t>:</w:t>
      </w:r>
    </w:p>
    <w:p w14:paraId="7F1262AF" w14:textId="77777777" w:rsidR="00877E08" w:rsidRDefault="00947235">
      <w:pPr>
        <w:pStyle w:val="ab"/>
        <w:numPr>
          <w:ilvl w:val="0"/>
          <w:numId w:val="5"/>
        </w:numPr>
        <w:kinsoku w:val="0"/>
        <w:overflowPunct w:val="0"/>
        <w:spacing w:before="0" w:beforeAutospacing="0" w:after="0" w:after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超说明书适应</w:t>
      </w:r>
      <w:r>
        <w:rPr>
          <w:rFonts w:ascii="Times New Roman" w:eastAsia="仿宋" w:hAnsi="Times New Roman" w:cstheme="minorBidi"/>
          <w:kern w:val="2"/>
          <w:sz w:val="32"/>
          <w:szCs w:val="22"/>
        </w:rPr>
        <w:t>症</w:t>
      </w:r>
      <w:r>
        <w:rPr>
          <w:rFonts w:ascii="Times New Roman" w:eastAsia="仿宋" w:hAnsi="Times New Roman" w:cstheme="minorBidi" w:hint="eastAsia"/>
          <w:kern w:val="2"/>
          <w:sz w:val="32"/>
          <w:szCs w:val="22"/>
        </w:rPr>
        <w:t>；</w:t>
      </w:r>
    </w:p>
    <w:p w14:paraId="7F60D2E0" w14:textId="77777777" w:rsidR="00877E08" w:rsidRDefault="00947235">
      <w:pPr>
        <w:pStyle w:val="ab"/>
        <w:numPr>
          <w:ilvl w:val="0"/>
          <w:numId w:val="5"/>
        </w:numPr>
        <w:kinsoku w:val="0"/>
        <w:overflowPunct w:val="0"/>
        <w:spacing w:before="0" w:beforeAutospacing="0" w:after="0" w:after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连续应用质子泵抑制剂超过说明书规定天数；</w:t>
      </w:r>
    </w:p>
    <w:p w14:paraId="4086CC98" w14:textId="77777777" w:rsidR="00877E08" w:rsidRDefault="00947235">
      <w:pPr>
        <w:pStyle w:val="ab"/>
        <w:numPr>
          <w:ilvl w:val="0"/>
          <w:numId w:val="5"/>
        </w:numPr>
        <w:kinsoku w:val="0"/>
        <w:overflowPunct w:val="0"/>
        <w:spacing w:before="0" w:beforeAutospacing="0" w:after="0" w:after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应用质子泵抑制剂剂量超过说明书规定剂量；</w:t>
      </w:r>
    </w:p>
    <w:p w14:paraId="0E63A862" w14:textId="77777777" w:rsidR="00877E08" w:rsidRDefault="00947235">
      <w:pPr>
        <w:pStyle w:val="ab"/>
        <w:numPr>
          <w:ilvl w:val="0"/>
          <w:numId w:val="5"/>
        </w:numPr>
        <w:kinsoku w:val="0"/>
        <w:overflowPunct w:val="0"/>
        <w:spacing w:before="0" w:beforeAutospacing="0" w:after="0" w:after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患者已经开始进食或可以耐受经口服肠内营养制剂，仍继续使用静脉用质子泵抑制剂；</w:t>
      </w:r>
    </w:p>
    <w:p w14:paraId="203F5DD1" w14:textId="77777777" w:rsidR="00877E08" w:rsidRDefault="00947235">
      <w:pPr>
        <w:pStyle w:val="ab"/>
        <w:numPr>
          <w:ilvl w:val="0"/>
          <w:numId w:val="5"/>
        </w:numPr>
        <w:kinsoku w:val="0"/>
        <w:overflowPunct w:val="0"/>
        <w:spacing w:before="0" w:beforeAutospacing="0" w:after="0" w:after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lastRenderedPageBreak/>
        <w:t>联合或交替应用质子泵抑制剂和</w:t>
      </w:r>
      <w:r>
        <w:rPr>
          <w:rFonts w:ascii="Times New Roman" w:eastAsia="仿宋" w:hAnsi="Times New Roman" w:cstheme="minorBidi"/>
          <w:kern w:val="2"/>
          <w:sz w:val="32"/>
          <w:szCs w:val="22"/>
        </w:rPr>
        <w:t>H</w:t>
      </w:r>
      <w:r>
        <w:rPr>
          <w:rFonts w:ascii="Times New Roman" w:eastAsia="仿宋" w:hAnsi="Times New Roman" w:cstheme="minorBidi"/>
          <w:kern w:val="2"/>
          <w:sz w:val="32"/>
          <w:szCs w:val="22"/>
          <w:vertAlign w:val="subscript"/>
        </w:rPr>
        <w:t>2</w:t>
      </w:r>
      <w:r>
        <w:rPr>
          <w:rFonts w:ascii="Times New Roman" w:eastAsia="仿宋" w:hAnsi="Times New Roman" w:cstheme="minorBidi"/>
          <w:kern w:val="2"/>
          <w:sz w:val="32"/>
          <w:szCs w:val="22"/>
        </w:rPr>
        <w:t>RA</w:t>
      </w:r>
      <w:r>
        <w:rPr>
          <w:rFonts w:ascii="Times New Roman" w:eastAsia="仿宋" w:hAnsi="Times New Roman" w:cstheme="minorBidi" w:hint="eastAsia"/>
          <w:kern w:val="2"/>
          <w:sz w:val="32"/>
          <w:szCs w:val="22"/>
        </w:rPr>
        <w:t>；</w:t>
      </w:r>
    </w:p>
    <w:p w14:paraId="39FEE6D4" w14:textId="77777777" w:rsidR="00877E08" w:rsidRDefault="00947235">
      <w:pPr>
        <w:pStyle w:val="ab"/>
        <w:numPr>
          <w:ilvl w:val="0"/>
          <w:numId w:val="5"/>
        </w:numPr>
        <w:kinsoku w:val="0"/>
        <w:overflowPunct w:val="0"/>
        <w:spacing w:before="0" w:beforeAutospacing="0" w:after="0" w:after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手术前需要应用静脉用质子泵抑制剂预防应激性溃疡≥</w:t>
      </w:r>
      <w:r>
        <w:rPr>
          <w:rFonts w:ascii="Times New Roman" w:eastAsia="仿宋" w:hAnsi="Times New Roman" w:cstheme="minorBidi"/>
          <w:kern w:val="2"/>
          <w:sz w:val="32"/>
          <w:szCs w:val="22"/>
        </w:rPr>
        <w:t>2</w:t>
      </w:r>
      <w:r>
        <w:rPr>
          <w:rFonts w:ascii="Times New Roman" w:eastAsia="仿宋" w:hAnsi="Times New Roman" w:cstheme="minorBidi" w:hint="eastAsia"/>
          <w:kern w:val="2"/>
          <w:sz w:val="32"/>
          <w:szCs w:val="22"/>
        </w:rPr>
        <w:t>天。</w:t>
      </w:r>
    </w:p>
    <w:p w14:paraId="02EA2CEF" w14:textId="77777777" w:rsidR="00877E08" w:rsidRDefault="00947235">
      <w:pPr>
        <w:pStyle w:val="3"/>
        <w:numPr>
          <w:ilvl w:val="255"/>
          <w:numId w:val="0"/>
        </w:numPr>
        <w:spacing w:line="600" w:lineRule="exact"/>
        <w:ind w:leftChars="200" w:left="640"/>
        <w:rPr>
          <w:b w:val="0"/>
          <w:bCs w:val="0"/>
        </w:rPr>
      </w:pPr>
      <w:bookmarkStart w:id="24" w:name="_Toc535269735"/>
      <w:r>
        <w:rPr>
          <w:b w:val="0"/>
          <w:bCs w:val="0"/>
        </w:rPr>
        <w:t>四、</w:t>
      </w:r>
      <w:r>
        <w:rPr>
          <w:rFonts w:hint="eastAsia"/>
          <w:b w:val="0"/>
          <w:bCs w:val="0"/>
        </w:rPr>
        <w:t>质子泵抑制剂药事监管</w:t>
      </w:r>
      <w:bookmarkEnd w:id="24"/>
    </w:p>
    <w:p w14:paraId="6CCA7F19" w14:textId="77777777" w:rsidR="00877E08" w:rsidRDefault="00947235">
      <w:pPr>
        <w:spacing w:line="600" w:lineRule="exact"/>
        <w:ind w:firstLineChars="200" w:firstLine="640"/>
      </w:pPr>
      <w:r>
        <w:rPr>
          <w:rFonts w:hint="eastAsia"/>
        </w:rPr>
        <w:t>医疗机构应当加强对质子泵抑制剂临床应用科学化管理，具体体现在以下几个方面：</w:t>
      </w:r>
    </w:p>
    <w:p w14:paraId="2F7ADDB8" w14:textId="77777777" w:rsidR="00877E08" w:rsidRDefault="00947235">
      <w:pPr>
        <w:numPr>
          <w:ilvl w:val="255"/>
          <w:numId w:val="0"/>
        </w:numPr>
        <w:spacing w:line="600" w:lineRule="exact"/>
      </w:pPr>
      <w:r>
        <w:t xml:space="preserve">    </w:t>
      </w:r>
      <w:r>
        <w:t>（一）</w:t>
      </w:r>
      <w:r>
        <w:rPr>
          <w:rFonts w:hint="eastAsia"/>
        </w:rPr>
        <w:t>有关质子泵抑制剂临床应用指导原则、临床诊疗指南等相关信息的发布。对处方者提供实时更新的循证药品信息。</w:t>
      </w:r>
    </w:p>
    <w:p w14:paraId="17989B29" w14:textId="77777777" w:rsidR="00877E08" w:rsidRDefault="00947235">
      <w:pPr>
        <w:spacing w:line="600" w:lineRule="exact"/>
      </w:pPr>
      <w:r>
        <w:t xml:space="preserve">    </w:t>
      </w:r>
      <w:r>
        <w:t>（二）</w:t>
      </w:r>
      <w:r>
        <w:rPr>
          <w:rFonts w:hint="eastAsia"/>
        </w:rPr>
        <w:t>医疗机构应对临床医生和药师进行质子泵抑制剂合理应用与管理的培训与考核。</w:t>
      </w:r>
    </w:p>
    <w:p w14:paraId="54853A07" w14:textId="77777777" w:rsidR="00877E08" w:rsidRDefault="00947235">
      <w:pPr>
        <w:spacing w:line="600" w:lineRule="exact"/>
      </w:pPr>
      <w:r>
        <w:t xml:space="preserve">    </w:t>
      </w:r>
      <w:r>
        <w:t>（三）</w:t>
      </w:r>
      <w:r>
        <w:rPr>
          <w:rFonts w:hint="eastAsia"/>
        </w:rPr>
        <w:t>药师应遵循《医疗机构处方审核规范》，严格参照本指导原则审核处方，对医师在诊疗活动中为患者开具的处方，进行合法性、规范性和适宜性审核，并</w:t>
      </w:r>
      <w:proofErr w:type="gramStart"/>
      <w:r>
        <w:rPr>
          <w:rFonts w:hint="eastAsia"/>
        </w:rPr>
        <w:t>作出</w:t>
      </w:r>
      <w:proofErr w:type="gramEnd"/>
      <w:r>
        <w:rPr>
          <w:rFonts w:hint="eastAsia"/>
        </w:rPr>
        <w:t>是否同意调配发药决定。</w:t>
      </w:r>
    </w:p>
    <w:p w14:paraId="160FF8FC" w14:textId="77777777" w:rsidR="00877E08" w:rsidRDefault="00947235">
      <w:pPr>
        <w:spacing w:line="600" w:lineRule="exact"/>
      </w:pPr>
      <w:r>
        <w:t xml:space="preserve">    </w:t>
      </w:r>
      <w:r>
        <w:t>（四）</w:t>
      </w:r>
      <w:r>
        <w:rPr>
          <w:rFonts w:hint="eastAsia"/>
        </w:rPr>
        <w:t>开展质子泵抑制剂药物处方点评工作，对处方审核的数量、质量、效率和效果进行点评，至少包括处方审核率、处方干预率、处方合理率。</w:t>
      </w:r>
    </w:p>
    <w:p w14:paraId="7DCF983C" w14:textId="77777777" w:rsidR="00877E08" w:rsidRDefault="00947235">
      <w:pPr>
        <w:spacing w:line="600" w:lineRule="exact"/>
      </w:pPr>
      <w:r>
        <w:t xml:space="preserve">    </w:t>
      </w:r>
      <w:r>
        <w:t>（五）</w:t>
      </w:r>
      <w:r>
        <w:rPr>
          <w:rFonts w:hint="eastAsia"/>
        </w:rPr>
        <w:t>对临床应用不合理、次</w:t>
      </w:r>
      <w:proofErr w:type="gramStart"/>
      <w:r>
        <w:rPr>
          <w:rFonts w:hint="eastAsia"/>
        </w:rPr>
        <w:t>均费用</w:t>
      </w:r>
      <w:proofErr w:type="gramEnd"/>
      <w:r>
        <w:rPr>
          <w:rFonts w:hint="eastAsia"/>
        </w:rPr>
        <w:t>占比或药品使用数量异常增长的品种进行</w:t>
      </w:r>
      <w:bookmarkStart w:id="25" w:name="OLE_LINK9"/>
      <w:bookmarkStart w:id="26" w:name="OLE_LINK10"/>
      <w:r>
        <w:rPr>
          <w:rFonts w:hint="eastAsia"/>
        </w:rPr>
        <w:t>重点监控</w:t>
      </w:r>
      <w:bookmarkEnd w:id="25"/>
      <w:bookmarkEnd w:id="26"/>
      <w:r>
        <w:rPr>
          <w:rFonts w:hint="eastAsia"/>
        </w:rPr>
        <w:t>。</w:t>
      </w:r>
    </w:p>
    <w:p w14:paraId="20103AF2" w14:textId="77777777" w:rsidR="00877E08" w:rsidRDefault="00947235">
      <w:pPr>
        <w:widowControl/>
        <w:ind w:firstLine="640"/>
        <w:jc w:val="left"/>
      </w:pPr>
      <w:r>
        <w:br w:type="page"/>
      </w:r>
    </w:p>
    <w:p w14:paraId="29B22737" w14:textId="77777777" w:rsidR="00877E08" w:rsidRDefault="00947235">
      <w:pPr>
        <w:pStyle w:val="1"/>
        <w:spacing w:before="217" w:after="217" w:line="600" w:lineRule="exact"/>
      </w:pPr>
      <w:bookmarkStart w:id="27" w:name="_Toc535269736"/>
      <w:r>
        <w:rPr>
          <w:rFonts w:hint="eastAsia"/>
        </w:rPr>
        <w:lastRenderedPageBreak/>
        <w:t>第三部分</w:t>
      </w:r>
      <w:r>
        <w:rPr>
          <w:rFonts w:hint="eastAsia"/>
        </w:rPr>
        <w:t xml:space="preserve"> </w:t>
      </w:r>
      <w:r>
        <w:rPr>
          <w:rFonts w:hint="eastAsia"/>
        </w:rPr>
        <w:t>常用质子泵抑制剂的适应证和</w:t>
      </w:r>
      <w:r>
        <w:t xml:space="preserve">   </w:t>
      </w:r>
      <w:r>
        <w:rPr>
          <w:rFonts w:hint="eastAsia"/>
        </w:rPr>
        <w:t>注意事项</w:t>
      </w:r>
      <w:bookmarkEnd w:id="27"/>
    </w:p>
    <w:p w14:paraId="32971F88" w14:textId="77777777" w:rsidR="00877E08" w:rsidRDefault="00947235">
      <w:pPr>
        <w:pStyle w:val="ab"/>
        <w:spacing w:after="0" w:afterAutospacing="0" w:line="600" w:lineRule="exact"/>
        <w:ind w:firstLine="480"/>
        <w:jc w:val="both"/>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质子泵抑制剂通过特异性地作用于胃壁细胞内管泡膜上的</w:t>
      </w:r>
      <w:r>
        <w:rPr>
          <w:rFonts w:ascii="Times New Roman" w:eastAsia="仿宋" w:hAnsi="Times New Roman" w:cstheme="minorBidi"/>
          <w:kern w:val="2"/>
          <w:sz w:val="32"/>
          <w:szCs w:val="22"/>
        </w:rPr>
        <w:t>H</w:t>
      </w:r>
      <w:r>
        <w:rPr>
          <w:rFonts w:ascii="Times New Roman" w:eastAsia="仿宋" w:hAnsi="Times New Roman" w:cstheme="minorBidi"/>
          <w:kern w:val="2"/>
          <w:sz w:val="32"/>
          <w:szCs w:val="22"/>
          <w:vertAlign w:val="superscript"/>
        </w:rPr>
        <w:t>+</w:t>
      </w:r>
      <w:r>
        <w:rPr>
          <w:rFonts w:ascii="Times New Roman" w:eastAsia="仿宋" w:hAnsi="Times New Roman" w:cstheme="minorBidi"/>
          <w:kern w:val="2"/>
          <w:sz w:val="32"/>
          <w:szCs w:val="22"/>
        </w:rPr>
        <w:t>/K</w:t>
      </w:r>
      <w:r>
        <w:rPr>
          <w:rFonts w:ascii="Times New Roman" w:eastAsia="仿宋" w:hAnsi="Times New Roman" w:cstheme="minorBidi"/>
          <w:kern w:val="2"/>
          <w:sz w:val="32"/>
          <w:szCs w:val="22"/>
          <w:vertAlign w:val="superscript"/>
        </w:rPr>
        <w:t>+</w:t>
      </w:r>
      <w:r>
        <w:rPr>
          <w:rFonts w:ascii="Times New Roman" w:eastAsia="仿宋" w:hAnsi="Times New Roman" w:cstheme="minorBidi"/>
          <w:kern w:val="2"/>
          <w:sz w:val="32"/>
          <w:szCs w:val="22"/>
        </w:rPr>
        <w:t>-ATP</w:t>
      </w:r>
      <w:r>
        <w:rPr>
          <w:rFonts w:ascii="Times New Roman" w:eastAsia="仿宋" w:hAnsi="Times New Roman" w:cstheme="minorBidi" w:hint="eastAsia"/>
          <w:kern w:val="2"/>
          <w:sz w:val="32"/>
          <w:szCs w:val="22"/>
        </w:rPr>
        <w:t>酶，与质子泵不可逆地结合使其失去活性，抑制基础胃酸的分泌及组胺、乙酰胆碱、胃泌素、进食等多种刺激引起的酸分泌。质子泵抑制剂对食物刺激引起的壁细胞</w:t>
      </w:r>
      <w:proofErr w:type="gramStart"/>
      <w:r>
        <w:rPr>
          <w:rFonts w:ascii="Times New Roman" w:eastAsia="仿宋" w:hAnsi="Times New Roman" w:cstheme="minorBidi" w:hint="eastAsia"/>
          <w:kern w:val="2"/>
          <w:sz w:val="32"/>
          <w:szCs w:val="22"/>
        </w:rPr>
        <w:t>泌</w:t>
      </w:r>
      <w:proofErr w:type="gramEnd"/>
      <w:r>
        <w:rPr>
          <w:rFonts w:ascii="Times New Roman" w:eastAsia="仿宋" w:hAnsi="Times New Roman" w:cstheme="minorBidi" w:hint="eastAsia"/>
          <w:kern w:val="2"/>
          <w:sz w:val="32"/>
          <w:szCs w:val="22"/>
        </w:rPr>
        <w:t>酸抑制作用最有效，长时间禁食后壁细胞中</w:t>
      </w:r>
      <w:r>
        <w:rPr>
          <w:rFonts w:ascii="Times New Roman" w:eastAsia="仿宋" w:hAnsi="Times New Roman" w:cstheme="minorBidi"/>
          <w:kern w:val="2"/>
          <w:sz w:val="32"/>
          <w:szCs w:val="22"/>
        </w:rPr>
        <w:t>H</w:t>
      </w:r>
      <w:r>
        <w:rPr>
          <w:rFonts w:ascii="Times New Roman" w:eastAsia="仿宋" w:hAnsi="Times New Roman" w:cstheme="minorBidi"/>
          <w:kern w:val="2"/>
          <w:sz w:val="32"/>
          <w:szCs w:val="22"/>
          <w:vertAlign w:val="superscript"/>
        </w:rPr>
        <w:t>+</w:t>
      </w:r>
      <w:r>
        <w:rPr>
          <w:rFonts w:ascii="Times New Roman" w:eastAsia="仿宋" w:hAnsi="Times New Roman" w:cstheme="minorBidi"/>
          <w:kern w:val="2"/>
          <w:sz w:val="32"/>
          <w:szCs w:val="22"/>
        </w:rPr>
        <w:t>/K</w:t>
      </w:r>
      <w:r>
        <w:rPr>
          <w:rFonts w:ascii="Times New Roman" w:eastAsia="仿宋" w:hAnsi="Times New Roman" w:cstheme="minorBidi"/>
          <w:kern w:val="2"/>
          <w:sz w:val="32"/>
          <w:szCs w:val="22"/>
          <w:vertAlign w:val="superscript"/>
        </w:rPr>
        <w:t>+</w:t>
      </w:r>
      <w:r>
        <w:rPr>
          <w:rFonts w:ascii="Times New Roman" w:eastAsia="仿宋" w:hAnsi="Times New Roman" w:cstheme="minorBidi"/>
          <w:kern w:val="2"/>
          <w:sz w:val="32"/>
          <w:szCs w:val="22"/>
        </w:rPr>
        <w:t>-ATP</w:t>
      </w:r>
      <w:r>
        <w:rPr>
          <w:rFonts w:ascii="Times New Roman" w:eastAsia="仿宋" w:hAnsi="Times New Roman" w:cstheme="minorBidi" w:hint="eastAsia"/>
          <w:kern w:val="2"/>
          <w:sz w:val="32"/>
          <w:szCs w:val="22"/>
        </w:rPr>
        <w:t>酶最多，故质子泵抑制剂应在早餐前</w:t>
      </w:r>
      <w:r>
        <w:rPr>
          <w:rFonts w:ascii="Times New Roman" w:eastAsia="仿宋" w:hAnsi="Times New Roman" w:cstheme="minorBidi"/>
          <w:kern w:val="2"/>
          <w:sz w:val="32"/>
          <w:szCs w:val="22"/>
        </w:rPr>
        <w:t>30~60</w:t>
      </w:r>
      <w:r>
        <w:rPr>
          <w:rFonts w:ascii="Times New Roman" w:eastAsia="仿宋" w:hAnsi="Times New Roman" w:cstheme="minorBidi" w:hint="eastAsia"/>
          <w:kern w:val="2"/>
          <w:sz w:val="32"/>
          <w:szCs w:val="22"/>
        </w:rPr>
        <w:t>分钟服用，推荐起始使用质子泵抑制剂的标准剂量（见</w:t>
      </w:r>
      <w:r>
        <w:fldChar w:fldCharType="begin"/>
      </w:r>
      <w:r>
        <w:instrText xml:space="preserve"> REF _Ref522745871 \h  \* MERGEFORMAT </w:instrText>
      </w:r>
      <w:r>
        <w:fldChar w:fldCharType="separate"/>
      </w:r>
      <w:r>
        <w:rPr>
          <w:rFonts w:ascii="Times New Roman" w:eastAsia="仿宋" w:hAnsi="Times New Roman" w:cstheme="minorBidi" w:hint="eastAsia"/>
          <w:kern w:val="2"/>
          <w:sz w:val="32"/>
          <w:szCs w:val="22"/>
        </w:rPr>
        <w:t>表</w:t>
      </w:r>
      <w:r>
        <w:rPr>
          <w:rFonts w:ascii="Times New Roman" w:eastAsia="仿宋" w:hAnsi="Times New Roman" w:cstheme="minorBidi"/>
          <w:kern w:val="2"/>
          <w:sz w:val="32"/>
          <w:szCs w:val="22"/>
        </w:rPr>
        <w:t>3- 1</w:t>
      </w:r>
      <w:r>
        <w:fldChar w:fldCharType="end"/>
      </w:r>
      <w:r>
        <w:rPr>
          <w:rFonts w:ascii="Times New Roman" w:eastAsia="仿宋" w:hAnsi="Times New Roman" w:cstheme="minorBidi" w:hint="eastAsia"/>
          <w:kern w:val="2"/>
          <w:sz w:val="32"/>
          <w:szCs w:val="22"/>
        </w:rPr>
        <w:t>）。</w:t>
      </w:r>
    </w:p>
    <w:p w14:paraId="6AA160DF" w14:textId="77777777" w:rsidR="00877E08" w:rsidRDefault="00947235">
      <w:pPr>
        <w:pStyle w:val="a5"/>
        <w:spacing w:after="240"/>
        <w:jc w:val="center"/>
        <w:rPr>
          <w:rFonts w:ascii="Times New Roman" w:eastAsia="宋体" w:hAnsi="Times New Roman" w:cs="Arial"/>
          <w:b w:val="0"/>
          <w:bCs/>
          <w:kern w:val="24"/>
          <w:szCs w:val="21"/>
        </w:rPr>
      </w:pPr>
      <w:bookmarkStart w:id="28" w:name="_Ref522745871"/>
      <w:r>
        <w:rPr>
          <w:rFonts w:ascii="Times New Roman" w:eastAsia="宋体" w:hAnsi="Times New Roman" w:hint="eastAsia"/>
          <w:b w:val="0"/>
          <w:szCs w:val="21"/>
        </w:rPr>
        <w:t>表</w:t>
      </w:r>
      <w:r>
        <w:rPr>
          <w:rFonts w:ascii="Times New Roman" w:eastAsia="宋体" w:hAnsi="Times New Roman"/>
          <w:b w:val="0"/>
          <w:szCs w:val="21"/>
        </w:rPr>
        <w:t xml:space="preserve">3- </w:t>
      </w:r>
      <w:r>
        <w:rPr>
          <w:rFonts w:ascii="Times New Roman" w:eastAsia="宋体" w:hAnsi="Times New Roman"/>
          <w:b w:val="0"/>
          <w:szCs w:val="21"/>
        </w:rPr>
        <w:fldChar w:fldCharType="begin"/>
      </w:r>
      <w:r>
        <w:rPr>
          <w:rFonts w:ascii="Times New Roman" w:eastAsia="宋体" w:hAnsi="Times New Roman"/>
          <w:b w:val="0"/>
          <w:szCs w:val="21"/>
        </w:rPr>
        <w:instrText xml:space="preserve"> SEQ </w:instrText>
      </w:r>
      <w:r>
        <w:rPr>
          <w:rFonts w:ascii="Times New Roman" w:eastAsia="宋体" w:hAnsi="Times New Roman" w:hint="eastAsia"/>
          <w:b w:val="0"/>
          <w:szCs w:val="21"/>
        </w:rPr>
        <w:instrText>表</w:instrText>
      </w:r>
      <w:r>
        <w:rPr>
          <w:rFonts w:ascii="Times New Roman" w:eastAsia="宋体" w:hAnsi="Times New Roman"/>
          <w:b w:val="0"/>
          <w:szCs w:val="21"/>
        </w:rPr>
        <w:instrText xml:space="preserve">3- \* ARABIC </w:instrText>
      </w:r>
      <w:r>
        <w:rPr>
          <w:rFonts w:ascii="Times New Roman" w:eastAsia="宋体" w:hAnsi="Times New Roman"/>
          <w:b w:val="0"/>
          <w:szCs w:val="21"/>
        </w:rPr>
        <w:fldChar w:fldCharType="separate"/>
      </w:r>
      <w:r>
        <w:rPr>
          <w:rFonts w:ascii="Times New Roman" w:eastAsia="宋体" w:hAnsi="Times New Roman"/>
          <w:b w:val="0"/>
          <w:szCs w:val="21"/>
        </w:rPr>
        <w:t>1</w:t>
      </w:r>
      <w:r>
        <w:rPr>
          <w:rFonts w:ascii="Times New Roman" w:eastAsia="宋体" w:hAnsi="Times New Roman"/>
          <w:b w:val="0"/>
          <w:szCs w:val="21"/>
        </w:rPr>
        <w:fldChar w:fldCharType="end"/>
      </w:r>
      <w:bookmarkEnd w:id="28"/>
      <w:r>
        <w:rPr>
          <w:rFonts w:ascii="Times New Roman" w:eastAsia="宋体" w:hAnsi="Times New Roman"/>
          <w:b w:val="0"/>
          <w:szCs w:val="21"/>
        </w:rPr>
        <w:t xml:space="preserve"> </w:t>
      </w:r>
      <w:r>
        <w:rPr>
          <w:rFonts w:ascii="Times New Roman" w:eastAsia="宋体" w:hAnsi="Times New Roman" w:hint="eastAsia"/>
          <w:b w:val="0"/>
          <w:szCs w:val="21"/>
        </w:rPr>
        <w:t>质子泵抑制剂口服剂的标准剂量</w:t>
      </w:r>
    </w:p>
    <w:tbl>
      <w:tblPr>
        <w:tblStyle w:val="af1"/>
        <w:tblW w:w="81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2"/>
        <w:gridCol w:w="2730"/>
        <w:gridCol w:w="2720"/>
      </w:tblGrid>
      <w:tr w:rsidR="00877E08" w14:paraId="510DF07C" w14:textId="77777777">
        <w:trPr>
          <w:jc w:val="center"/>
        </w:trPr>
        <w:tc>
          <w:tcPr>
            <w:tcW w:w="2712" w:type="dxa"/>
            <w:tcBorders>
              <w:top w:val="single" w:sz="12" w:space="0" w:color="auto"/>
              <w:bottom w:val="single" w:sz="4" w:space="0" w:color="auto"/>
            </w:tcBorders>
          </w:tcPr>
          <w:p w14:paraId="4C0E3B41" w14:textId="77777777" w:rsidR="00877E08" w:rsidRDefault="00947235">
            <w:pPr>
              <w:pStyle w:val="ab"/>
              <w:kinsoku w:val="0"/>
              <w:overflowPunct w:val="0"/>
              <w:spacing w:before="0" w:beforeAutospacing="0" w:after="0" w:afterAutospacing="0" w:line="276" w:lineRule="auto"/>
              <w:ind w:firstLine="422"/>
              <w:jc w:val="both"/>
              <w:rPr>
                <w:rFonts w:ascii="Times New Roman" w:hAnsi="Times New Roman" w:cs="Arial"/>
                <w:bCs/>
                <w:kern w:val="24"/>
                <w:sz w:val="21"/>
                <w:szCs w:val="21"/>
              </w:rPr>
            </w:pPr>
            <w:r>
              <w:rPr>
                <w:rFonts w:ascii="Times New Roman" w:hAnsi="Times New Roman" w:cs="Arial" w:hint="eastAsia"/>
                <w:bCs/>
                <w:kern w:val="24"/>
                <w:sz w:val="21"/>
                <w:szCs w:val="21"/>
              </w:rPr>
              <w:t>质子泵抑制剂</w:t>
            </w:r>
          </w:p>
        </w:tc>
        <w:tc>
          <w:tcPr>
            <w:tcW w:w="2730" w:type="dxa"/>
            <w:tcBorders>
              <w:top w:val="single" w:sz="12" w:space="0" w:color="auto"/>
              <w:bottom w:val="single" w:sz="4" w:space="0" w:color="auto"/>
            </w:tcBorders>
          </w:tcPr>
          <w:p w14:paraId="59040A33" w14:textId="77777777" w:rsidR="00877E08" w:rsidRDefault="00947235">
            <w:pPr>
              <w:pStyle w:val="ab"/>
              <w:kinsoku w:val="0"/>
              <w:overflowPunct w:val="0"/>
              <w:spacing w:before="0" w:beforeAutospacing="0" w:after="0" w:afterAutospacing="0" w:line="276" w:lineRule="auto"/>
              <w:ind w:firstLine="422"/>
              <w:jc w:val="both"/>
              <w:rPr>
                <w:rFonts w:ascii="Times New Roman" w:hAnsi="Times New Roman" w:cs="Arial"/>
                <w:bCs/>
                <w:kern w:val="24"/>
                <w:sz w:val="21"/>
                <w:szCs w:val="21"/>
              </w:rPr>
            </w:pPr>
            <w:r>
              <w:rPr>
                <w:rFonts w:ascii="Times New Roman" w:hAnsi="Times New Roman" w:cs="Arial" w:hint="eastAsia"/>
                <w:bCs/>
                <w:kern w:val="24"/>
                <w:sz w:val="21"/>
                <w:szCs w:val="21"/>
              </w:rPr>
              <w:t>标准治疗剂量</w:t>
            </w:r>
            <w:r>
              <w:rPr>
                <w:rFonts w:ascii="Times New Roman" w:hAnsi="Times New Roman" w:cs="Arial"/>
                <w:bCs/>
                <w:kern w:val="24"/>
                <w:sz w:val="21"/>
                <w:szCs w:val="21"/>
              </w:rPr>
              <w:t>/</w:t>
            </w:r>
            <w:r>
              <w:rPr>
                <w:rFonts w:ascii="Times New Roman" w:hAnsi="Times New Roman" w:cs="Arial" w:hint="eastAsia"/>
                <w:bCs/>
                <w:kern w:val="24"/>
                <w:sz w:val="21"/>
                <w:szCs w:val="21"/>
              </w:rPr>
              <w:t>日</w:t>
            </w:r>
          </w:p>
        </w:tc>
        <w:tc>
          <w:tcPr>
            <w:tcW w:w="2720" w:type="dxa"/>
            <w:tcBorders>
              <w:top w:val="single" w:sz="12" w:space="0" w:color="auto"/>
              <w:bottom w:val="single" w:sz="4" w:space="0" w:color="auto"/>
            </w:tcBorders>
          </w:tcPr>
          <w:p w14:paraId="0B081B5A" w14:textId="77777777" w:rsidR="00877E08" w:rsidRDefault="00947235">
            <w:pPr>
              <w:pStyle w:val="ab"/>
              <w:kinsoku w:val="0"/>
              <w:overflowPunct w:val="0"/>
              <w:spacing w:before="0" w:beforeAutospacing="0" w:after="0" w:afterAutospacing="0" w:line="276" w:lineRule="auto"/>
              <w:ind w:firstLine="422"/>
              <w:jc w:val="both"/>
              <w:rPr>
                <w:rFonts w:ascii="Times New Roman" w:hAnsi="Times New Roman" w:cs="Arial"/>
                <w:bCs/>
                <w:kern w:val="24"/>
                <w:sz w:val="21"/>
                <w:szCs w:val="21"/>
              </w:rPr>
            </w:pPr>
            <w:r>
              <w:rPr>
                <w:rFonts w:ascii="Times New Roman" w:hAnsi="Times New Roman" w:cs="Arial" w:hint="eastAsia"/>
                <w:bCs/>
                <w:kern w:val="24"/>
                <w:sz w:val="21"/>
                <w:szCs w:val="21"/>
              </w:rPr>
              <w:t>低维持剂量</w:t>
            </w:r>
            <w:r>
              <w:rPr>
                <w:rFonts w:ascii="Times New Roman" w:hAnsi="Times New Roman" w:cs="Arial"/>
                <w:bCs/>
                <w:kern w:val="24"/>
                <w:sz w:val="21"/>
                <w:szCs w:val="21"/>
              </w:rPr>
              <w:t>/</w:t>
            </w:r>
            <w:r>
              <w:rPr>
                <w:rFonts w:ascii="Times New Roman" w:hAnsi="Times New Roman" w:cs="Arial" w:hint="eastAsia"/>
                <w:bCs/>
                <w:kern w:val="24"/>
                <w:sz w:val="21"/>
                <w:szCs w:val="21"/>
              </w:rPr>
              <w:t>日</w:t>
            </w:r>
          </w:p>
        </w:tc>
      </w:tr>
      <w:tr w:rsidR="00877E08" w14:paraId="76C7714B" w14:textId="77777777">
        <w:trPr>
          <w:jc w:val="center"/>
        </w:trPr>
        <w:tc>
          <w:tcPr>
            <w:tcW w:w="2712" w:type="dxa"/>
            <w:tcBorders>
              <w:top w:val="single" w:sz="4" w:space="0" w:color="auto"/>
            </w:tcBorders>
          </w:tcPr>
          <w:p w14:paraId="1ECFA602" w14:textId="77777777" w:rsidR="00877E08" w:rsidRDefault="00947235">
            <w:pPr>
              <w:pStyle w:val="ab"/>
              <w:kinsoku w:val="0"/>
              <w:overflowPunct w:val="0"/>
              <w:spacing w:before="0" w:beforeAutospacing="0" w:after="0" w:afterAutospacing="0" w:line="276" w:lineRule="auto"/>
              <w:ind w:firstLine="420"/>
              <w:jc w:val="both"/>
              <w:rPr>
                <w:rFonts w:ascii="Times New Roman" w:hAnsi="Times New Roman" w:cs="Arial"/>
                <w:bCs/>
                <w:kern w:val="24"/>
                <w:sz w:val="21"/>
                <w:szCs w:val="21"/>
              </w:rPr>
            </w:pPr>
            <w:r>
              <w:rPr>
                <w:rFonts w:ascii="Times New Roman" w:hAnsi="Times New Roman" w:cs="Arial" w:hint="eastAsia"/>
                <w:bCs/>
                <w:kern w:val="24"/>
                <w:sz w:val="21"/>
                <w:szCs w:val="21"/>
              </w:rPr>
              <w:t>奥美拉</w:t>
            </w:r>
            <w:proofErr w:type="gramStart"/>
            <w:r>
              <w:rPr>
                <w:rFonts w:ascii="Times New Roman" w:hAnsi="Times New Roman" w:cs="Arial" w:hint="eastAsia"/>
                <w:bCs/>
                <w:kern w:val="24"/>
                <w:sz w:val="21"/>
                <w:szCs w:val="21"/>
              </w:rPr>
              <w:t>唑</w:t>
            </w:r>
            <w:proofErr w:type="gramEnd"/>
          </w:p>
        </w:tc>
        <w:tc>
          <w:tcPr>
            <w:tcW w:w="2730" w:type="dxa"/>
            <w:tcBorders>
              <w:top w:val="single" w:sz="4" w:space="0" w:color="auto"/>
            </w:tcBorders>
          </w:tcPr>
          <w:p w14:paraId="1F204FDA" w14:textId="77777777" w:rsidR="00877E08" w:rsidRDefault="00947235">
            <w:pPr>
              <w:pStyle w:val="ab"/>
              <w:kinsoku w:val="0"/>
              <w:overflowPunct w:val="0"/>
              <w:spacing w:before="0" w:beforeAutospacing="0" w:after="0" w:afterAutospacing="0" w:line="276" w:lineRule="auto"/>
              <w:ind w:firstLine="420"/>
              <w:jc w:val="both"/>
              <w:rPr>
                <w:rFonts w:ascii="Times New Roman" w:hAnsi="Times New Roman" w:cs="Arial"/>
                <w:bCs/>
                <w:kern w:val="24"/>
                <w:sz w:val="21"/>
                <w:szCs w:val="21"/>
              </w:rPr>
            </w:pPr>
            <w:r>
              <w:rPr>
                <w:rFonts w:ascii="Times New Roman" w:hAnsi="Times New Roman" w:cs="Arial"/>
                <w:bCs/>
                <w:kern w:val="24"/>
                <w:sz w:val="21"/>
                <w:szCs w:val="21"/>
              </w:rPr>
              <w:t>20mg</w:t>
            </w:r>
          </w:p>
        </w:tc>
        <w:tc>
          <w:tcPr>
            <w:tcW w:w="2720" w:type="dxa"/>
            <w:tcBorders>
              <w:top w:val="single" w:sz="4" w:space="0" w:color="auto"/>
            </w:tcBorders>
          </w:tcPr>
          <w:p w14:paraId="35A42FB8" w14:textId="77777777" w:rsidR="00877E08" w:rsidRDefault="00947235">
            <w:pPr>
              <w:pStyle w:val="ab"/>
              <w:kinsoku w:val="0"/>
              <w:overflowPunct w:val="0"/>
              <w:spacing w:before="0" w:beforeAutospacing="0" w:after="0" w:afterAutospacing="0" w:line="276" w:lineRule="auto"/>
              <w:ind w:firstLine="420"/>
              <w:jc w:val="both"/>
              <w:rPr>
                <w:rFonts w:ascii="Times New Roman" w:hAnsi="Times New Roman" w:cs="Arial"/>
                <w:bCs/>
                <w:kern w:val="24"/>
                <w:sz w:val="21"/>
                <w:szCs w:val="21"/>
              </w:rPr>
            </w:pPr>
            <w:r>
              <w:rPr>
                <w:rFonts w:ascii="Times New Roman" w:hAnsi="Times New Roman" w:cs="Arial"/>
                <w:bCs/>
                <w:kern w:val="24"/>
                <w:sz w:val="21"/>
                <w:szCs w:val="21"/>
              </w:rPr>
              <w:t>10mg</w:t>
            </w:r>
          </w:p>
        </w:tc>
      </w:tr>
      <w:tr w:rsidR="00877E08" w14:paraId="76DE4280" w14:textId="77777777">
        <w:trPr>
          <w:jc w:val="center"/>
        </w:trPr>
        <w:tc>
          <w:tcPr>
            <w:tcW w:w="2712" w:type="dxa"/>
          </w:tcPr>
          <w:p w14:paraId="5C524713" w14:textId="77777777" w:rsidR="00877E08" w:rsidRDefault="00947235">
            <w:pPr>
              <w:pStyle w:val="ab"/>
              <w:kinsoku w:val="0"/>
              <w:overflowPunct w:val="0"/>
              <w:spacing w:before="0" w:beforeAutospacing="0" w:after="0" w:afterAutospacing="0" w:line="276" w:lineRule="auto"/>
              <w:ind w:firstLine="420"/>
              <w:jc w:val="both"/>
              <w:rPr>
                <w:rFonts w:ascii="Times New Roman" w:hAnsi="Times New Roman" w:cs="Arial"/>
                <w:bCs/>
                <w:kern w:val="24"/>
                <w:sz w:val="21"/>
                <w:szCs w:val="21"/>
              </w:rPr>
            </w:pPr>
            <w:proofErr w:type="gramStart"/>
            <w:r>
              <w:rPr>
                <w:rFonts w:ascii="Times New Roman" w:hAnsi="Times New Roman" w:cs="Arial" w:hint="eastAsia"/>
                <w:bCs/>
                <w:kern w:val="24"/>
                <w:sz w:val="21"/>
                <w:szCs w:val="21"/>
              </w:rPr>
              <w:t>兰索拉唑</w:t>
            </w:r>
            <w:proofErr w:type="gramEnd"/>
          </w:p>
        </w:tc>
        <w:tc>
          <w:tcPr>
            <w:tcW w:w="2730" w:type="dxa"/>
          </w:tcPr>
          <w:p w14:paraId="5B7D956B" w14:textId="77777777" w:rsidR="00877E08" w:rsidRDefault="00947235">
            <w:pPr>
              <w:pStyle w:val="ab"/>
              <w:kinsoku w:val="0"/>
              <w:overflowPunct w:val="0"/>
              <w:spacing w:before="0" w:beforeAutospacing="0" w:after="0" w:afterAutospacing="0" w:line="276" w:lineRule="auto"/>
              <w:ind w:firstLine="420"/>
              <w:jc w:val="both"/>
              <w:rPr>
                <w:rFonts w:ascii="Times New Roman" w:hAnsi="Times New Roman" w:cs="Arial"/>
                <w:bCs/>
                <w:kern w:val="24"/>
                <w:sz w:val="21"/>
                <w:szCs w:val="21"/>
              </w:rPr>
            </w:pPr>
            <w:r>
              <w:rPr>
                <w:rFonts w:ascii="Times New Roman" w:hAnsi="Times New Roman" w:cs="Arial"/>
                <w:bCs/>
                <w:kern w:val="24"/>
                <w:sz w:val="21"/>
                <w:szCs w:val="21"/>
              </w:rPr>
              <w:t>30mg</w:t>
            </w:r>
          </w:p>
        </w:tc>
        <w:tc>
          <w:tcPr>
            <w:tcW w:w="2720" w:type="dxa"/>
          </w:tcPr>
          <w:p w14:paraId="7BDA0AD3" w14:textId="77777777" w:rsidR="00877E08" w:rsidRDefault="00947235">
            <w:pPr>
              <w:pStyle w:val="ab"/>
              <w:kinsoku w:val="0"/>
              <w:overflowPunct w:val="0"/>
              <w:spacing w:before="0" w:beforeAutospacing="0" w:after="0" w:afterAutospacing="0" w:line="276" w:lineRule="auto"/>
              <w:ind w:firstLine="420"/>
              <w:jc w:val="both"/>
              <w:rPr>
                <w:rFonts w:ascii="Times New Roman" w:hAnsi="Times New Roman" w:cs="Arial"/>
                <w:bCs/>
                <w:kern w:val="24"/>
                <w:sz w:val="21"/>
                <w:szCs w:val="21"/>
              </w:rPr>
            </w:pPr>
            <w:r>
              <w:rPr>
                <w:rFonts w:ascii="Times New Roman" w:hAnsi="Times New Roman" w:cs="Arial"/>
                <w:bCs/>
                <w:kern w:val="24"/>
                <w:sz w:val="21"/>
                <w:szCs w:val="21"/>
              </w:rPr>
              <w:t>15mg</w:t>
            </w:r>
          </w:p>
        </w:tc>
      </w:tr>
      <w:tr w:rsidR="00877E08" w14:paraId="2C249AB4" w14:textId="77777777">
        <w:trPr>
          <w:jc w:val="center"/>
        </w:trPr>
        <w:tc>
          <w:tcPr>
            <w:tcW w:w="2712" w:type="dxa"/>
          </w:tcPr>
          <w:p w14:paraId="47AA2076" w14:textId="77777777" w:rsidR="00877E08" w:rsidRDefault="00947235">
            <w:pPr>
              <w:pStyle w:val="ab"/>
              <w:kinsoku w:val="0"/>
              <w:overflowPunct w:val="0"/>
              <w:spacing w:before="0" w:beforeAutospacing="0" w:after="0" w:afterAutospacing="0" w:line="276" w:lineRule="auto"/>
              <w:ind w:firstLine="420"/>
              <w:jc w:val="both"/>
              <w:rPr>
                <w:rFonts w:ascii="Times New Roman" w:hAnsi="Times New Roman" w:cs="Arial"/>
                <w:bCs/>
                <w:kern w:val="24"/>
                <w:sz w:val="21"/>
                <w:szCs w:val="21"/>
              </w:rPr>
            </w:pPr>
            <w:proofErr w:type="gramStart"/>
            <w:r>
              <w:rPr>
                <w:rFonts w:ascii="Times New Roman" w:hAnsi="Times New Roman" w:cs="Arial" w:hint="eastAsia"/>
                <w:bCs/>
                <w:kern w:val="24"/>
                <w:sz w:val="21"/>
                <w:szCs w:val="21"/>
              </w:rPr>
              <w:t>泮</w:t>
            </w:r>
            <w:proofErr w:type="gramEnd"/>
            <w:r>
              <w:rPr>
                <w:rFonts w:ascii="Times New Roman" w:hAnsi="Times New Roman" w:cs="Arial" w:hint="eastAsia"/>
                <w:bCs/>
                <w:kern w:val="24"/>
                <w:sz w:val="21"/>
                <w:szCs w:val="21"/>
              </w:rPr>
              <w:t>托拉</w:t>
            </w:r>
            <w:proofErr w:type="gramStart"/>
            <w:r>
              <w:rPr>
                <w:rFonts w:ascii="Times New Roman" w:hAnsi="Times New Roman" w:cs="Arial" w:hint="eastAsia"/>
                <w:bCs/>
                <w:kern w:val="24"/>
                <w:sz w:val="21"/>
                <w:szCs w:val="21"/>
              </w:rPr>
              <w:t>唑</w:t>
            </w:r>
            <w:proofErr w:type="gramEnd"/>
          </w:p>
        </w:tc>
        <w:tc>
          <w:tcPr>
            <w:tcW w:w="2730" w:type="dxa"/>
          </w:tcPr>
          <w:p w14:paraId="64AC215C" w14:textId="77777777" w:rsidR="00877E08" w:rsidRDefault="00947235">
            <w:pPr>
              <w:pStyle w:val="ab"/>
              <w:kinsoku w:val="0"/>
              <w:overflowPunct w:val="0"/>
              <w:spacing w:before="0" w:beforeAutospacing="0" w:after="0" w:afterAutospacing="0" w:line="276" w:lineRule="auto"/>
              <w:ind w:firstLine="420"/>
              <w:jc w:val="both"/>
              <w:rPr>
                <w:rFonts w:ascii="Times New Roman" w:hAnsi="Times New Roman" w:cs="Arial"/>
                <w:bCs/>
                <w:kern w:val="24"/>
                <w:sz w:val="21"/>
                <w:szCs w:val="21"/>
              </w:rPr>
            </w:pPr>
            <w:r>
              <w:rPr>
                <w:rFonts w:ascii="Times New Roman" w:hAnsi="Times New Roman" w:cs="Arial"/>
                <w:bCs/>
                <w:kern w:val="24"/>
                <w:sz w:val="21"/>
                <w:szCs w:val="21"/>
              </w:rPr>
              <w:t>40mg</w:t>
            </w:r>
          </w:p>
        </w:tc>
        <w:tc>
          <w:tcPr>
            <w:tcW w:w="2720" w:type="dxa"/>
          </w:tcPr>
          <w:p w14:paraId="3A88C61A" w14:textId="77777777" w:rsidR="00877E08" w:rsidRDefault="00947235">
            <w:pPr>
              <w:pStyle w:val="ab"/>
              <w:kinsoku w:val="0"/>
              <w:overflowPunct w:val="0"/>
              <w:spacing w:before="0" w:beforeAutospacing="0" w:after="0" w:afterAutospacing="0" w:line="276" w:lineRule="auto"/>
              <w:ind w:firstLine="420"/>
              <w:jc w:val="both"/>
              <w:rPr>
                <w:rFonts w:ascii="Times New Roman" w:hAnsi="Times New Roman" w:cs="Arial"/>
                <w:bCs/>
                <w:kern w:val="24"/>
                <w:sz w:val="21"/>
                <w:szCs w:val="21"/>
              </w:rPr>
            </w:pPr>
            <w:r>
              <w:rPr>
                <w:rFonts w:ascii="Times New Roman" w:hAnsi="Times New Roman" w:cs="Arial"/>
                <w:bCs/>
                <w:kern w:val="24"/>
                <w:sz w:val="21"/>
                <w:szCs w:val="21"/>
              </w:rPr>
              <w:t>20mg</w:t>
            </w:r>
          </w:p>
        </w:tc>
      </w:tr>
      <w:tr w:rsidR="00877E08" w14:paraId="25CD82C9" w14:textId="77777777">
        <w:trPr>
          <w:jc w:val="center"/>
        </w:trPr>
        <w:tc>
          <w:tcPr>
            <w:tcW w:w="2712" w:type="dxa"/>
          </w:tcPr>
          <w:p w14:paraId="134FBB44" w14:textId="77777777" w:rsidR="00877E08" w:rsidRDefault="00947235">
            <w:pPr>
              <w:pStyle w:val="ab"/>
              <w:kinsoku w:val="0"/>
              <w:overflowPunct w:val="0"/>
              <w:spacing w:before="0" w:beforeAutospacing="0" w:after="0" w:afterAutospacing="0" w:line="276" w:lineRule="auto"/>
              <w:ind w:firstLine="420"/>
              <w:jc w:val="both"/>
              <w:rPr>
                <w:rFonts w:ascii="Times New Roman" w:hAnsi="Times New Roman" w:cs="Arial"/>
                <w:bCs/>
                <w:kern w:val="24"/>
                <w:sz w:val="21"/>
                <w:szCs w:val="21"/>
              </w:rPr>
            </w:pPr>
            <w:r>
              <w:rPr>
                <w:rFonts w:ascii="Times New Roman" w:hAnsi="Times New Roman" w:cs="Arial" w:hint="eastAsia"/>
                <w:bCs/>
                <w:kern w:val="24"/>
                <w:sz w:val="21"/>
                <w:szCs w:val="21"/>
              </w:rPr>
              <w:t>雷贝拉</w:t>
            </w:r>
            <w:proofErr w:type="gramStart"/>
            <w:r>
              <w:rPr>
                <w:rFonts w:ascii="Times New Roman" w:hAnsi="Times New Roman" w:cs="Arial" w:hint="eastAsia"/>
                <w:bCs/>
                <w:kern w:val="24"/>
                <w:sz w:val="21"/>
                <w:szCs w:val="21"/>
              </w:rPr>
              <w:t>唑</w:t>
            </w:r>
            <w:proofErr w:type="gramEnd"/>
          </w:p>
        </w:tc>
        <w:tc>
          <w:tcPr>
            <w:tcW w:w="2730" w:type="dxa"/>
          </w:tcPr>
          <w:p w14:paraId="74CFEB4E" w14:textId="77777777" w:rsidR="00877E08" w:rsidRDefault="00947235">
            <w:pPr>
              <w:pStyle w:val="ab"/>
              <w:kinsoku w:val="0"/>
              <w:overflowPunct w:val="0"/>
              <w:spacing w:before="0" w:beforeAutospacing="0" w:after="0" w:afterAutospacing="0" w:line="276" w:lineRule="auto"/>
              <w:ind w:firstLine="420"/>
              <w:jc w:val="both"/>
              <w:rPr>
                <w:rFonts w:ascii="Times New Roman" w:hAnsi="Times New Roman" w:cs="Arial"/>
                <w:bCs/>
                <w:kern w:val="24"/>
                <w:sz w:val="21"/>
                <w:szCs w:val="21"/>
              </w:rPr>
            </w:pPr>
            <w:r>
              <w:rPr>
                <w:rFonts w:ascii="Times New Roman" w:hAnsi="Times New Roman" w:cs="Arial"/>
                <w:bCs/>
                <w:kern w:val="24"/>
                <w:sz w:val="21"/>
                <w:szCs w:val="21"/>
              </w:rPr>
              <w:t>20mg</w:t>
            </w:r>
          </w:p>
        </w:tc>
        <w:tc>
          <w:tcPr>
            <w:tcW w:w="2720" w:type="dxa"/>
          </w:tcPr>
          <w:p w14:paraId="6782F3BD" w14:textId="77777777" w:rsidR="00877E08" w:rsidRDefault="00947235">
            <w:pPr>
              <w:pStyle w:val="ab"/>
              <w:kinsoku w:val="0"/>
              <w:overflowPunct w:val="0"/>
              <w:spacing w:before="0" w:beforeAutospacing="0" w:after="0" w:afterAutospacing="0" w:line="276" w:lineRule="auto"/>
              <w:ind w:firstLine="420"/>
              <w:jc w:val="both"/>
              <w:rPr>
                <w:rFonts w:ascii="Times New Roman" w:hAnsi="Times New Roman" w:cs="Arial"/>
                <w:bCs/>
                <w:kern w:val="24"/>
                <w:sz w:val="21"/>
                <w:szCs w:val="21"/>
              </w:rPr>
            </w:pPr>
            <w:r>
              <w:rPr>
                <w:rFonts w:ascii="Times New Roman" w:hAnsi="Times New Roman" w:cs="Arial"/>
                <w:bCs/>
                <w:kern w:val="24"/>
                <w:sz w:val="21"/>
                <w:szCs w:val="21"/>
              </w:rPr>
              <w:t>10mg</w:t>
            </w:r>
          </w:p>
        </w:tc>
      </w:tr>
      <w:tr w:rsidR="00877E08" w14:paraId="1EB3B97A" w14:textId="77777777">
        <w:trPr>
          <w:jc w:val="center"/>
        </w:trPr>
        <w:tc>
          <w:tcPr>
            <w:tcW w:w="2712" w:type="dxa"/>
          </w:tcPr>
          <w:p w14:paraId="581F2CCA" w14:textId="77777777" w:rsidR="00877E08" w:rsidRDefault="00947235">
            <w:pPr>
              <w:pStyle w:val="ab"/>
              <w:kinsoku w:val="0"/>
              <w:overflowPunct w:val="0"/>
              <w:spacing w:before="0" w:beforeAutospacing="0" w:after="0" w:afterAutospacing="0" w:line="276" w:lineRule="auto"/>
              <w:ind w:firstLine="420"/>
              <w:jc w:val="both"/>
              <w:rPr>
                <w:rFonts w:ascii="Times New Roman" w:hAnsi="Times New Roman" w:cs="Arial"/>
                <w:bCs/>
                <w:kern w:val="24"/>
                <w:sz w:val="21"/>
                <w:szCs w:val="21"/>
              </w:rPr>
            </w:pPr>
            <w:r>
              <w:rPr>
                <w:rFonts w:ascii="Times New Roman" w:hAnsi="Times New Roman" w:cs="Arial" w:hint="eastAsia"/>
                <w:bCs/>
                <w:kern w:val="24"/>
                <w:sz w:val="21"/>
                <w:szCs w:val="21"/>
              </w:rPr>
              <w:t>艾司奥美拉</w:t>
            </w:r>
            <w:proofErr w:type="gramStart"/>
            <w:r>
              <w:rPr>
                <w:rFonts w:ascii="Times New Roman" w:hAnsi="Times New Roman" w:cs="Arial" w:hint="eastAsia"/>
                <w:bCs/>
                <w:kern w:val="24"/>
                <w:sz w:val="21"/>
                <w:szCs w:val="21"/>
              </w:rPr>
              <w:t>唑</w:t>
            </w:r>
            <w:proofErr w:type="gramEnd"/>
          </w:p>
        </w:tc>
        <w:tc>
          <w:tcPr>
            <w:tcW w:w="2730" w:type="dxa"/>
          </w:tcPr>
          <w:p w14:paraId="3F061E12" w14:textId="77777777" w:rsidR="00877E08" w:rsidRDefault="00947235">
            <w:pPr>
              <w:pStyle w:val="ab"/>
              <w:kinsoku w:val="0"/>
              <w:overflowPunct w:val="0"/>
              <w:spacing w:before="0" w:beforeAutospacing="0" w:after="0" w:afterAutospacing="0" w:line="276" w:lineRule="auto"/>
              <w:ind w:firstLine="420"/>
              <w:jc w:val="both"/>
              <w:rPr>
                <w:rFonts w:ascii="Times New Roman" w:hAnsi="Times New Roman" w:cs="Arial"/>
                <w:bCs/>
                <w:kern w:val="24"/>
                <w:sz w:val="21"/>
                <w:szCs w:val="21"/>
              </w:rPr>
            </w:pPr>
            <w:r>
              <w:rPr>
                <w:rFonts w:ascii="Times New Roman" w:hAnsi="Times New Roman" w:cs="Arial"/>
                <w:bCs/>
                <w:kern w:val="24"/>
                <w:sz w:val="21"/>
                <w:szCs w:val="21"/>
              </w:rPr>
              <w:t>20mg</w:t>
            </w:r>
            <w:r>
              <w:rPr>
                <w:rFonts w:ascii="Times New Roman" w:hAnsi="Times New Roman" w:cs="Arial"/>
                <w:bCs/>
                <w:kern w:val="24"/>
                <w:sz w:val="21"/>
                <w:szCs w:val="21"/>
                <w:vertAlign w:val="superscript"/>
              </w:rPr>
              <w:t>a</w:t>
            </w:r>
            <w:r>
              <w:rPr>
                <w:rFonts w:ascii="Times New Roman" w:hAnsi="Times New Roman" w:cs="Arial" w:hint="eastAsia"/>
                <w:bCs/>
                <w:kern w:val="24"/>
                <w:sz w:val="21"/>
                <w:szCs w:val="21"/>
              </w:rPr>
              <w:t>或</w:t>
            </w:r>
            <w:r>
              <w:rPr>
                <w:rFonts w:ascii="Times New Roman" w:hAnsi="Times New Roman" w:cs="Arial"/>
                <w:bCs/>
                <w:kern w:val="24"/>
                <w:sz w:val="21"/>
                <w:szCs w:val="21"/>
              </w:rPr>
              <w:t>40mg</w:t>
            </w:r>
            <w:r>
              <w:rPr>
                <w:rFonts w:ascii="Times New Roman" w:hAnsi="Times New Roman" w:cs="Arial"/>
                <w:bCs/>
                <w:kern w:val="24"/>
                <w:sz w:val="21"/>
                <w:szCs w:val="21"/>
                <w:vertAlign w:val="superscript"/>
              </w:rPr>
              <w:t>b</w:t>
            </w:r>
          </w:p>
        </w:tc>
        <w:tc>
          <w:tcPr>
            <w:tcW w:w="2720" w:type="dxa"/>
          </w:tcPr>
          <w:p w14:paraId="68BC6676" w14:textId="77777777" w:rsidR="00877E08" w:rsidRDefault="00947235">
            <w:pPr>
              <w:pStyle w:val="ab"/>
              <w:kinsoku w:val="0"/>
              <w:overflowPunct w:val="0"/>
              <w:spacing w:before="0" w:beforeAutospacing="0" w:after="0" w:afterAutospacing="0" w:line="276" w:lineRule="auto"/>
              <w:ind w:firstLine="420"/>
              <w:jc w:val="both"/>
              <w:rPr>
                <w:rFonts w:ascii="Times New Roman" w:hAnsi="Times New Roman" w:cs="Arial"/>
                <w:bCs/>
                <w:kern w:val="24"/>
                <w:sz w:val="21"/>
                <w:szCs w:val="21"/>
                <w:highlight w:val="yellow"/>
              </w:rPr>
            </w:pPr>
            <w:r>
              <w:rPr>
                <w:rFonts w:ascii="Times New Roman" w:hAnsi="Times New Roman" w:cs="Arial"/>
                <w:bCs/>
                <w:kern w:val="24"/>
                <w:sz w:val="21"/>
                <w:szCs w:val="21"/>
              </w:rPr>
              <w:t>20mg</w:t>
            </w:r>
          </w:p>
        </w:tc>
      </w:tr>
      <w:tr w:rsidR="00877E08" w14:paraId="1F3E668E" w14:textId="77777777">
        <w:trPr>
          <w:jc w:val="center"/>
        </w:trPr>
        <w:tc>
          <w:tcPr>
            <w:tcW w:w="2712" w:type="dxa"/>
            <w:tcBorders>
              <w:bottom w:val="single" w:sz="12" w:space="0" w:color="auto"/>
            </w:tcBorders>
          </w:tcPr>
          <w:p w14:paraId="6FDF336A" w14:textId="77777777" w:rsidR="00877E08" w:rsidRDefault="00947235">
            <w:pPr>
              <w:pStyle w:val="ab"/>
              <w:kinsoku w:val="0"/>
              <w:overflowPunct w:val="0"/>
              <w:spacing w:before="0" w:beforeAutospacing="0" w:after="0" w:afterAutospacing="0" w:line="276" w:lineRule="auto"/>
              <w:ind w:firstLine="420"/>
              <w:jc w:val="both"/>
              <w:rPr>
                <w:rFonts w:ascii="Times New Roman" w:hAnsi="Times New Roman" w:cs="Arial"/>
                <w:bCs/>
                <w:kern w:val="24"/>
                <w:sz w:val="21"/>
                <w:szCs w:val="21"/>
              </w:rPr>
            </w:pPr>
            <w:proofErr w:type="gramStart"/>
            <w:r>
              <w:rPr>
                <w:rFonts w:ascii="Times New Roman" w:hAnsi="Times New Roman" w:cs="Arial" w:hint="eastAsia"/>
                <w:bCs/>
                <w:kern w:val="24"/>
                <w:sz w:val="21"/>
                <w:szCs w:val="21"/>
              </w:rPr>
              <w:t>艾普拉唑</w:t>
            </w:r>
            <w:proofErr w:type="gramEnd"/>
          </w:p>
        </w:tc>
        <w:tc>
          <w:tcPr>
            <w:tcW w:w="2730" w:type="dxa"/>
            <w:tcBorders>
              <w:bottom w:val="single" w:sz="12" w:space="0" w:color="auto"/>
            </w:tcBorders>
          </w:tcPr>
          <w:p w14:paraId="60C46F41" w14:textId="77777777" w:rsidR="00877E08" w:rsidRDefault="00947235">
            <w:pPr>
              <w:pStyle w:val="ab"/>
              <w:kinsoku w:val="0"/>
              <w:overflowPunct w:val="0"/>
              <w:spacing w:before="0" w:beforeAutospacing="0" w:after="0" w:afterAutospacing="0" w:line="276" w:lineRule="auto"/>
              <w:ind w:firstLine="420"/>
              <w:jc w:val="both"/>
              <w:rPr>
                <w:rFonts w:ascii="Times New Roman" w:hAnsi="Times New Roman" w:cs="Arial"/>
                <w:bCs/>
                <w:kern w:val="24"/>
                <w:sz w:val="21"/>
                <w:szCs w:val="21"/>
              </w:rPr>
            </w:pPr>
            <w:r>
              <w:rPr>
                <w:rFonts w:ascii="Times New Roman" w:hAnsi="Times New Roman" w:cs="Arial" w:hint="eastAsia"/>
                <w:bCs/>
                <w:kern w:val="24"/>
                <w:sz w:val="21"/>
                <w:szCs w:val="21"/>
              </w:rPr>
              <w:t>5</w:t>
            </w:r>
            <w:r>
              <w:rPr>
                <w:rFonts w:ascii="Times New Roman" w:hAnsi="Times New Roman" w:cs="Arial"/>
                <w:bCs/>
                <w:kern w:val="24"/>
                <w:sz w:val="21"/>
                <w:szCs w:val="21"/>
              </w:rPr>
              <w:t>mg</w:t>
            </w:r>
            <w:r>
              <w:rPr>
                <w:rFonts w:ascii="Times New Roman" w:hAnsi="Times New Roman" w:cs="Arial"/>
                <w:bCs/>
                <w:kern w:val="24"/>
                <w:sz w:val="21"/>
                <w:szCs w:val="21"/>
                <w:vertAlign w:val="superscript"/>
              </w:rPr>
              <w:t>a</w:t>
            </w:r>
            <w:r>
              <w:rPr>
                <w:rFonts w:ascii="Times New Roman" w:hAnsi="Times New Roman" w:cs="Arial"/>
                <w:bCs/>
                <w:kern w:val="24"/>
                <w:sz w:val="21"/>
                <w:szCs w:val="21"/>
              </w:rPr>
              <w:t>或</w:t>
            </w:r>
            <w:r>
              <w:rPr>
                <w:rFonts w:ascii="Times New Roman" w:hAnsi="Times New Roman" w:cs="Arial" w:hint="eastAsia"/>
                <w:bCs/>
                <w:kern w:val="24"/>
                <w:sz w:val="21"/>
                <w:szCs w:val="21"/>
              </w:rPr>
              <w:t>10</w:t>
            </w:r>
            <w:r>
              <w:rPr>
                <w:rFonts w:ascii="Times New Roman" w:hAnsi="Times New Roman" w:cs="Arial"/>
                <w:bCs/>
                <w:kern w:val="24"/>
                <w:sz w:val="21"/>
                <w:szCs w:val="21"/>
              </w:rPr>
              <w:t>mg</w:t>
            </w:r>
            <w:r>
              <w:rPr>
                <w:rFonts w:ascii="Times New Roman" w:hAnsi="Times New Roman" w:cs="Arial"/>
                <w:bCs/>
                <w:kern w:val="24"/>
                <w:sz w:val="21"/>
                <w:szCs w:val="21"/>
                <w:vertAlign w:val="superscript"/>
              </w:rPr>
              <w:t>b</w:t>
            </w:r>
          </w:p>
        </w:tc>
        <w:tc>
          <w:tcPr>
            <w:tcW w:w="2720" w:type="dxa"/>
            <w:tcBorders>
              <w:bottom w:val="single" w:sz="12" w:space="0" w:color="auto"/>
            </w:tcBorders>
          </w:tcPr>
          <w:p w14:paraId="6AECF34B" w14:textId="77777777" w:rsidR="00877E08" w:rsidRDefault="00947235">
            <w:pPr>
              <w:pStyle w:val="ab"/>
              <w:kinsoku w:val="0"/>
              <w:overflowPunct w:val="0"/>
              <w:spacing w:before="0" w:beforeAutospacing="0" w:after="0" w:afterAutospacing="0" w:line="276" w:lineRule="auto"/>
              <w:ind w:firstLine="420"/>
              <w:jc w:val="both"/>
              <w:rPr>
                <w:rFonts w:ascii="Times New Roman" w:hAnsi="Times New Roman" w:cs="Arial"/>
                <w:bCs/>
                <w:kern w:val="24"/>
                <w:sz w:val="21"/>
                <w:szCs w:val="21"/>
              </w:rPr>
            </w:pPr>
            <w:r>
              <w:rPr>
                <w:rFonts w:ascii="Times New Roman" w:hAnsi="Times New Roman" w:cs="Arial" w:hint="eastAsia"/>
                <w:bCs/>
                <w:kern w:val="24"/>
                <w:sz w:val="21"/>
                <w:szCs w:val="21"/>
              </w:rPr>
              <w:t>5</w:t>
            </w:r>
            <w:r>
              <w:rPr>
                <w:rFonts w:ascii="Times New Roman" w:hAnsi="Times New Roman" w:cs="Arial"/>
                <w:bCs/>
                <w:kern w:val="24"/>
                <w:sz w:val="21"/>
                <w:szCs w:val="21"/>
              </w:rPr>
              <w:t>mg</w:t>
            </w:r>
          </w:p>
        </w:tc>
      </w:tr>
    </w:tbl>
    <w:p w14:paraId="37F1150D" w14:textId="77777777" w:rsidR="00877E08" w:rsidRDefault="00947235">
      <w:pPr>
        <w:pStyle w:val="ab"/>
        <w:kinsoku w:val="0"/>
        <w:overflowPunct w:val="0"/>
        <w:spacing w:before="0" w:beforeAutospacing="0" w:after="0" w:afterAutospacing="0" w:line="276" w:lineRule="auto"/>
        <w:ind w:firstLine="420"/>
        <w:rPr>
          <w:rFonts w:ascii="Times New Roman" w:hAnsi="Times New Roman" w:cs="Arial"/>
          <w:bCs/>
          <w:kern w:val="24"/>
          <w:sz w:val="21"/>
          <w:szCs w:val="21"/>
        </w:rPr>
      </w:pPr>
      <w:r>
        <w:rPr>
          <w:rFonts w:ascii="Times New Roman" w:hAnsi="Times New Roman" w:cs="Arial" w:hint="eastAsia"/>
          <w:bCs/>
          <w:kern w:val="24"/>
          <w:sz w:val="21"/>
          <w:szCs w:val="21"/>
        </w:rPr>
        <w:t>备注：</w:t>
      </w:r>
      <w:r>
        <w:rPr>
          <w:rFonts w:ascii="Times New Roman" w:hAnsi="Times New Roman" w:cs="Arial"/>
          <w:bCs/>
          <w:kern w:val="24"/>
          <w:sz w:val="21"/>
          <w:szCs w:val="21"/>
        </w:rPr>
        <w:t xml:space="preserve">a </w:t>
      </w:r>
      <w:r>
        <w:rPr>
          <w:rFonts w:ascii="Times New Roman" w:hAnsi="Times New Roman" w:cs="Arial" w:hint="eastAsia"/>
          <w:bCs/>
          <w:kern w:val="24"/>
          <w:sz w:val="21"/>
          <w:szCs w:val="21"/>
        </w:rPr>
        <w:t>非胃食管反流</w:t>
      </w:r>
      <w:r>
        <w:rPr>
          <w:rFonts w:ascii="Times New Roman" w:hAnsi="Times New Roman" w:cs="Arial"/>
          <w:bCs/>
          <w:kern w:val="24"/>
          <w:sz w:val="21"/>
          <w:szCs w:val="21"/>
        </w:rPr>
        <w:t>；</w:t>
      </w:r>
      <w:r>
        <w:rPr>
          <w:rFonts w:ascii="Times New Roman" w:hAnsi="Times New Roman" w:cs="Arial"/>
          <w:bCs/>
          <w:kern w:val="24"/>
          <w:sz w:val="21"/>
          <w:szCs w:val="21"/>
        </w:rPr>
        <w:t xml:space="preserve">b </w:t>
      </w:r>
      <w:r>
        <w:rPr>
          <w:rFonts w:ascii="Times New Roman" w:hAnsi="Times New Roman" w:cs="Arial" w:hint="eastAsia"/>
          <w:bCs/>
          <w:kern w:val="24"/>
          <w:sz w:val="21"/>
          <w:szCs w:val="21"/>
        </w:rPr>
        <w:t>反流性食管炎</w:t>
      </w:r>
      <w:r>
        <w:rPr>
          <w:rFonts w:ascii="Times New Roman" w:hAnsi="Times New Roman" w:cs="Arial"/>
          <w:bCs/>
          <w:kern w:val="24"/>
          <w:sz w:val="21"/>
          <w:szCs w:val="21"/>
        </w:rPr>
        <w:t xml:space="preserve"> </w:t>
      </w:r>
    </w:p>
    <w:p w14:paraId="36C167CB" w14:textId="77777777" w:rsidR="00877E08" w:rsidRDefault="00947235">
      <w:pPr>
        <w:pStyle w:val="ab"/>
        <w:spacing w:after="0" w:afterAutospacing="0" w:line="600" w:lineRule="exact"/>
        <w:jc w:val="both"/>
        <w:rPr>
          <w:rFonts w:ascii="Times New Roman" w:eastAsia="仿宋" w:hAnsi="Times New Roman" w:cstheme="minorBidi"/>
          <w:kern w:val="2"/>
          <w:sz w:val="32"/>
          <w:szCs w:val="22"/>
        </w:rPr>
      </w:pPr>
      <w:r>
        <w:rPr>
          <w:rFonts w:ascii="Times New Roman" w:eastAsia="仿宋" w:hAnsi="Times New Roman" w:cstheme="minorBidi"/>
          <w:kern w:val="2"/>
          <w:sz w:val="32"/>
          <w:szCs w:val="22"/>
        </w:rPr>
        <w:t xml:space="preserve">    </w:t>
      </w:r>
      <w:r>
        <w:rPr>
          <w:rFonts w:ascii="Times New Roman" w:eastAsia="仿宋" w:hAnsi="Times New Roman" w:cstheme="minorBidi" w:hint="eastAsia"/>
          <w:kern w:val="2"/>
          <w:sz w:val="32"/>
          <w:szCs w:val="22"/>
        </w:rPr>
        <w:t>使用质子泵抑制剂超过</w:t>
      </w:r>
      <w:r>
        <w:rPr>
          <w:rFonts w:ascii="Times New Roman" w:eastAsia="仿宋" w:hAnsi="Times New Roman" w:cstheme="minorBidi" w:hint="eastAsia"/>
          <w:kern w:val="2"/>
          <w:sz w:val="32"/>
          <w:szCs w:val="22"/>
        </w:rPr>
        <w:t>6</w:t>
      </w:r>
      <w:r>
        <w:rPr>
          <w:rFonts w:ascii="Times New Roman" w:eastAsia="仿宋" w:hAnsi="Times New Roman" w:cstheme="minorBidi" w:hint="eastAsia"/>
          <w:kern w:val="2"/>
          <w:sz w:val="32"/>
          <w:szCs w:val="22"/>
        </w:rPr>
        <w:t>个月的患者，应逐渐减量至停药。对于接受标准剂量或较大剂量质子泵抑制剂的患者，每周减少</w:t>
      </w:r>
      <w:r>
        <w:rPr>
          <w:rFonts w:ascii="Times New Roman" w:eastAsia="仿宋" w:hAnsi="Times New Roman" w:cstheme="minorBidi" w:hint="eastAsia"/>
          <w:kern w:val="2"/>
          <w:sz w:val="32"/>
          <w:szCs w:val="22"/>
        </w:rPr>
        <w:t>50%</w:t>
      </w:r>
      <w:r>
        <w:rPr>
          <w:rFonts w:ascii="Times New Roman" w:eastAsia="仿宋" w:hAnsi="Times New Roman" w:cstheme="minorBidi" w:hint="eastAsia"/>
          <w:kern w:val="2"/>
          <w:sz w:val="32"/>
          <w:szCs w:val="22"/>
        </w:rPr>
        <w:t>的剂量；对于接受一日</w:t>
      </w:r>
      <w:r>
        <w:rPr>
          <w:rFonts w:ascii="Times New Roman" w:eastAsia="仿宋" w:hAnsi="Times New Roman" w:cstheme="minorBidi" w:hint="eastAsia"/>
          <w:kern w:val="2"/>
          <w:sz w:val="32"/>
          <w:szCs w:val="22"/>
        </w:rPr>
        <w:t>2</w:t>
      </w:r>
      <w:r>
        <w:rPr>
          <w:rFonts w:ascii="Times New Roman" w:eastAsia="仿宋" w:hAnsi="Times New Roman" w:cstheme="minorBidi" w:hint="eastAsia"/>
          <w:kern w:val="2"/>
          <w:sz w:val="32"/>
          <w:szCs w:val="22"/>
        </w:rPr>
        <w:t>次方案的患者，初次减</w:t>
      </w:r>
      <w:r>
        <w:rPr>
          <w:rFonts w:ascii="Times New Roman" w:eastAsia="仿宋" w:hAnsi="Times New Roman" w:cstheme="minorBidi" w:hint="eastAsia"/>
          <w:kern w:val="2"/>
          <w:sz w:val="32"/>
          <w:szCs w:val="22"/>
        </w:rPr>
        <w:lastRenderedPageBreak/>
        <w:t>量时可改为早餐前给药</w:t>
      </w:r>
      <w:r>
        <w:rPr>
          <w:rFonts w:ascii="Times New Roman" w:eastAsia="仿宋" w:hAnsi="Times New Roman" w:cstheme="minorBidi" w:hint="eastAsia"/>
          <w:kern w:val="2"/>
          <w:sz w:val="32"/>
          <w:szCs w:val="22"/>
        </w:rPr>
        <w:t>1</w:t>
      </w:r>
      <w:r>
        <w:rPr>
          <w:rFonts w:ascii="Times New Roman" w:eastAsia="仿宋" w:hAnsi="Times New Roman" w:cstheme="minorBidi" w:hint="eastAsia"/>
          <w:kern w:val="2"/>
          <w:sz w:val="32"/>
          <w:szCs w:val="22"/>
        </w:rPr>
        <w:t>次直到减至该药的最低剂量；使用最低剂量治疗</w:t>
      </w:r>
      <w:r>
        <w:rPr>
          <w:rFonts w:ascii="Times New Roman" w:eastAsia="仿宋" w:hAnsi="Times New Roman" w:cstheme="minorBidi" w:hint="eastAsia"/>
          <w:kern w:val="2"/>
          <w:sz w:val="32"/>
          <w:szCs w:val="22"/>
        </w:rPr>
        <w:t>1</w:t>
      </w:r>
      <w:r>
        <w:rPr>
          <w:rFonts w:ascii="Times New Roman" w:eastAsia="仿宋" w:hAnsi="Times New Roman" w:cstheme="minorBidi" w:hint="eastAsia"/>
          <w:kern w:val="2"/>
          <w:sz w:val="32"/>
          <w:szCs w:val="22"/>
        </w:rPr>
        <w:t>周后，即可停药。</w:t>
      </w:r>
    </w:p>
    <w:p w14:paraId="34B7A8F2" w14:textId="77777777" w:rsidR="00877E08" w:rsidRDefault="00947235">
      <w:pPr>
        <w:rPr>
          <w:rFonts w:cs="Arial"/>
        </w:rPr>
      </w:pPr>
      <w:r>
        <w:t xml:space="preserve">    </w:t>
      </w:r>
      <w:r>
        <w:rPr>
          <w:rFonts w:hint="eastAsia"/>
        </w:rPr>
        <w:t>以下为临床常用质子泵抑制剂的适应证及合理用药要点，信息参考原</w:t>
      </w:r>
      <w:proofErr w:type="gramStart"/>
      <w:r>
        <w:rPr>
          <w:rFonts w:hint="eastAsia"/>
        </w:rPr>
        <w:t>研</w:t>
      </w:r>
      <w:proofErr w:type="gramEnd"/>
      <w:r>
        <w:rPr>
          <w:rFonts w:hint="eastAsia"/>
        </w:rPr>
        <w:t>药的药品说明书及临床诊疗指南。国内其他同类药品的信息以说明书为准。</w:t>
      </w:r>
    </w:p>
    <w:p w14:paraId="04D9095C" w14:textId="77777777" w:rsidR="00877E08" w:rsidRDefault="00947235">
      <w:pPr>
        <w:pStyle w:val="3"/>
        <w:numPr>
          <w:ilvl w:val="0"/>
          <w:numId w:val="6"/>
        </w:numPr>
        <w:spacing w:line="600" w:lineRule="exact"/>
        <w:ind w:firstLine="643"/>
        <w:rPr>
          <w:b w:val="0"/>
          <w:bCs w:val="0"/>
        </w:rPr>
      </w:pPr>
      <w:bookmarkStart w:id="29" w:name="_Toc535269737"/>
      <w:r>
        <w:rPr>
          <w:rFonts w:hint="eastAsia"/>
          <w:b w:val="0"/>
          <w:bCs w:val="0"/>
        </w:rPr>
        <w:t>奥美拉</w:t>
      </w:r>
      <w:proofErr w:type="gramStart"/>
      <w:r>
        <w:rPr>
          <w:rFonts w:hint="eastAsia"/>
          <w:b w:val="0"/>
          <w:bCs w:val="0"/>
        </w:rPr>
        <w:t>唑</w:t>
      </w:r>
      <w:bookmarkEnd w:id="29"/>
      <w:proofErr w:type="gramEnd"/>
    </w:p>
    <w:p w14:paraId="1548BFCD" w14:textId="77777777" w:rsidR="00877E08" w:rsidRDefault="00947235">
      <w:pPr>
        <w:spacing w:line="600" w:lineRule="exact"/>
        <w:ind w:firstLine="480"/>
      </w:pPr>
      <w:r>
        <w:rPr>
          <w:rFonts w:hint="eastAsia"/>
          <w:b/>
        </w:rPr>
        <w:t>通用名：</w:t>
      </w:r>
      <w:r>
        <w:rPr>
          <w:rFonts w:hint="eastAsia"/>
        </w:rPr>
        <w:t>奥美拉</w:t>
      </w:r>
      <w:proofErr w:type="gramStart"/>
      <w:r>
        <w:rPr>
          <w:rFonts w:hint="eastAsia"/>
        </w:rPr>
        <w:t>唑</w:t>
      </w:r>
      <w:proofErr w:type="gramEnd"/>
    </w:p>
    <w:p w14:paraId="22F2E9DA" w14:textId="77777777" w:rsidR="00877E08" w:rsidRDefault="00947235">
      <w:pPr>
        <w:spacing w:line="600" w:lineRule="exact"/>
        <w:ind w:firstLine="480"/>
      </w:pPr>
      <w:r>
        <w:rPr>
          <w:rFonts w:hint="eastAsia"/>
          <w:b/>
        </w:rPr>
        <w:t>制剂与规格：</w:t>
      </w:r>
      <w:r>
        <w:rPr>
          <w:rFonts w:hint="eastAsia"/>
        </w:rPr>
        <w:t>片剂：</w:t>
      </w:r>
      <w:r>
        <w:t>10 mg</w:t>
      </w:r>
      <w:r>
        <w:rPr>
          <w:rFonts w:hint="eastAsia"/>
        </w:rPr>
        <w:t>，</w:t>
      </w:r>
      <w:r>
        <w:t>20 mg</w:t>
      </w:r>
      <w:r>
        <w:rPr>
          <w:rFonts w:hint="eastAsia"/>
        </w:rPr>
        <w:t>；胶囊：</w:t>
      </w:r>
      <w:r>
        <w:t>10 mg</w:t>
      </w:r>
      <w:r>
        <w:rPr>
          <w:rFonts w:hint="eastAsia"/>
        </w:rPr>
        <w:t>，</w:t>
      </w:r>
      <w:r>
        <w:t>20 mg</w:t>
      </w:r>
      <w:r>
        <w:rPr>
          <w:rFonts w:hint="eastAsia"/>
        </w:rPr>
        <w:t>，</w:t>
      </w:r>
      <w:r>
        <w:t>40 mg</w:t>
      </w:r>
      <w:r>
        <w:rPr>
          <w:rFonts w:hint="eastAsia"/>
        </w:rPr>
        <w:t>；注射剂：</w:t>
      </w:r>
      <w:r>
        <w:t>20 mg</w:t>
      </w:r>
      <w:r>
        <w:rPr>
          <w:rFonts w:hint="eastAsia"/>
        </w:rPr>
        <w:t>，</w:t>
      </w:r>
      <w:r>
        <w:t>40 mg</w:t>
      </w:r>
      <w:r>
        <w:rPr>
          <w:rFonts w:hint="eastAsia"/>
        </w:rPr>
        <w:t>，</w:t>
      </w:r>
      <w:r>
        <w:t>60 mg</w:t>
      </w:r>
    </w:p>
    <w:p w14:paraId="5C020385" w14:textId="77777777" w:rsidR="00877E08" w:rsidRDefault="00947235">
      <w:pPr>
        <w:spacing w:line="600" w:lineRule="exact"/>
        <w:ind w:firstLine="480"/>
      </w:pPr>
      <w:r>
        <w:rPr>
          <w:rFonts w:hint="eastAsia"/>
          <w:b/>
        </w:rPr>
        <w:t>适应证</w:t>
      </w:r>
      <w:r>
        <w:rPr>
          <w:rFonts w:hint="eastAsia"/>
        </w:rPr>
        <w:t>：</w:t>
      </w:r>
    </w:p>
    <w:p w14:paraId="544DEF6A" w14:textId="77777777" w:rsidR="00877E08" w:rsidRDefault="00947235">
      <w:pPr>
        <w:pStyle w:val="af2"/>
        <w:numPr>
          <w:ilvl w:val="0"/>
          <w:numId w:val="7"/>
        </w:numPr>
        <w:spacing w:line="600" w:lineRule="exact"/>
        <w:ind w:firstLineChars="0"/>
        <w:rPr>
          <w:rFonts w:ascii="楷体" w:eastAsia="楷体" w:hAnsi="楷体"/>
          <w:sz w:val="32"/>
        </w:rPr>
      </w:pPr>
      <w:r>
        <w:rPr>
          <w:rFonts w:ascii="楷体" w:eastAsia="楷体" w:hAnsi="楷体" w:hint="eastAsia"/>
          <w:sz w:val="32"/>
        </w:rPr>
        <w:t>口服：</w:t>
      </w:r>
    </w:p>
    <w:p w14:paraId="4CE69724" w14:textId="77777777" w:rsidR="00877E08" w:rsidRDefault="00947235">
      <w:pPr>
        <w:pStyle w:val="af2"/>
        <w:numPr>
          <w:ilvl w:val="0"/>
          <w:numId w:val="8"/>
        </w:numPr>
        <w:spacing w:line="600" w:lineRule="exact"/>
        <w:ind w:firstLineChars="0"/>
        <w:rPr>
          <w:rFonts w:ascii="Times New Roman" w:eastAsia="仿宋" w:hAnsi="Times New Roman"/>
          <w:sz w:val="32"/>
        </w:rPr>
      </w:pPr>
      <w:r>
        <w:rPr>
          <w:rFonts w:ascii="Times New Roman" w:eastAsia="仿宋" w:hAnsi="Times New Roman" w:hint="eastAsia"/>
          <w:sz w:val="32"/>
        </w:rPr>
        <w:t>十二指肠溃疡、胃溃疡和反流性食管炎</w:t>
      </w:r>
      <w:r>
        <w:rPr>
          <w:rFonts w:ascii="Times New Roman" w:eastAsia="仿宋" w:hAnsi="Times New Roman"/>
          <w:sz w:val="32"/>
        </w:rPr>
        <w:t>；</w:t>
      </w:r>
    </w:p>
    <w:p w14:paraId="45410D8E" w14:textId="77777777" w:rsidR="00877E08" w:rsidRDefault="00947235">
      <w:pPr>
        <w:pStyle w:val="af2"/>
        <w:numPr>
          <w:ilvl w:val="0"/>
          <w:numId w:val="8"/>
        </w:numPr>
        <w:spacing w:line="600" w:lineRule="exact"/>
        <w:ind w:firstLineChars="0"/>
        <w:rPr>
          <w:rFonts w:ascii="Times New Roman" w:eastAsia="仿宋" w:hAnsi="Times New Roman"/>
          <w:sz w:val="32"/>
        </w:rPr>
      </w:pPr>
      <w:r>
        <w:rPr>
          <w:rFonts w:ascii="Times New Roman" w:eastAsia="仿宋" w:hAnsi="Times New Roman" w:hint="eastAsia"/>
          <w:sz w:val="32"/>
        </w:rPr>
        <w:t>与抗生素联合用药，治疗</w:t>
      </w:r>
      <w:proofErr w:type="spellStart"/>
      <w:r>
        <w:rPr>
          <w:rFonts w:ascii="Times New Roman" w:eastAsia="仿宋" w:hAnsi="Times New Roman" w:cs="Arial"/>
          <w:bCs/>
          <w:i/>
          <w:kern w:val="24"/>
          <w:sz w:val="32"/>
          <w:szCs w:val="21"/>
        </w:rPr>
        <w:t>H.pylori</w:t>
      </w:r>
      <w:proofErr w:type="spellEnd"/>
      <w:r>
        <w:rPr>
          <w:rFonts w:ascii="Times New Roman" w:eastAsia="仿宋" w:hAnsi="Times New Roman" w:hint="eastAsia"/>
          <w:sz w:val="32"/>
        </w:rPr>
        <w:t>引起的十二指肠溃疡</w:t>
      </w:r>
      <w:r>
        <w:rPr>
          <w:rFonts w:ascii="Times New Roman" w:eastAsia="仿宋" w:hAnsi="Times New Roman"/>
          <w:sz w:val="32"/>
        </w:rPr>
        <w:t>；</w:t>
      </w:r>
    </w:p>
    <w:p w14:paraId="6BB1D361" w14:textId="77777777" w:rsidR="00877E08" w:rsidRDefault="00947235">
      <w:pPr>
        <w:pStyle w:val="af2"/>
        <w:numPr>
          <w:ilvl w:val="0"/>
          <w:numId w:val="8"/>
        </w:numPr>
        <w:spacing w:line="600" w:lineRule="exact"/>
        <w:ind w:firstLineChars="0"/>
        <w:rPr>
          <w:rFonts w:ascii="Times New Roman" w:eastAsia="仿宋" w:hAnsi="Times New Roman"/>
          <w:sz w:val="32"/>
        </w:rPr>
      </w:pPr>
      <w:r>
        <w:rPr>
          <w:rFonts w:ascii="Times New Roman" w:eastAsia="仿宋" w:hAnsi="Times New Roman"/>
          <w:sz w:val="32"/>
        </w:rPr>
        <w:t>NSAIDs</w:t>
      </w:r>
      <w:r>
        <w:rPr>
          <w:rFonts w:ascii="Times New Roman" w:eastAsia="仿宋" w:hAnsi="Times New Roman" w:hint="eastAsia"/>
          <w:sz w:val="32"/>
        </w:rPr>
        <w:t>相关的消化性溃疡或十二指肠糜烂</w:t>
      </w:r>
      <w:r>
        <w:rPr>
          <w:rFonts w:ascii="Times New Roman" w:eastAsia="仿宋" w:hAnsi="Times New Roman"/>
          <w:sz w:val="32"/>
        </w:rPr>
        <w:t>；</w:t>
      </w:r>
    </w:p>
    <w:p w14:paraId="2007256E" w14:textId="77777777" w:rsidR="00877E08" w:rsidRDefault="00947235">
      <w:pPr>
        <w:pStyle w:val="af2"/>
        <w:numPr>
          <w:ilvl w:val="0"/>
          <w:numId w:val="8"/>
        </w:numPr>
        <w:spacing w:line="600" w:lineRule="exact"/>
        <w:ind w:firstLineChars="0"/>
        <w:rPr>
          <w:rFonts w:ascii="Times New Roman" w:eastAsia="仿宋" w:hAnsi="Times New Roman"/>
          <w:sz w:val="32"/>
        </w:rPr>
      </w:pPr>
      <w:r>
        <w:rPr>
          <w:rFonts w:ascii="Times New Roman" w:eastAsia="仿宋" w:hAnsi="Times New Roman" w:hint="eastAsia"/>
          <w:sz w:val="32"/>
        </w:rPr>
        <w:t>预防</w:t>
      </w:r>
      <w:r>
        <w:rPr>
          <w:rFonts w:ascii="Times New Roman" w:eastAsia="仿宋" w:hAnsi="Times New Roman"/>
          <w:sz w:val="32"/>
        </w:rPr>
        <w:t>NSAIDs</w:t>
      </w:r>
      <w:r>
        <w:rPr>
          <w:rFonts w:ascii="Times New Roman" w:eastAsia="仿宋" w:hAnsi="Times New Roman" w:hint="eastAsia"/>
          <w:sz w:val="32"/>
        </w:rPr>
        <w:t>引起的消化性溃疡、胃十二指肠糜烂或消化不良症状</w:t>
      </w:r>
      <w:r>
        <w:rPr>
          <w:rFonts w:ascii="Times New Roman" w:eastAsia="仿宋" w:hAnsi="Times New Roman"/>
          <w:sz w:val="32"/>
        </w:rPr>
        <w:t>；</w:t>
      </w:r>
    </w:p>
    <w:p w14:paraId="4D33A3BC" w14:textId="77777777" w:rsidR="00877E08" w:rsidRDefault="00947235">
      <w:pPr>
        <w:pStyle w:val="af2"/>
        <w:numPr>
          <w:ilvl w:val="0"/>
          <w:numId w:val="8"/>
        </w:numPr>
        <w:spacing w:line="600" w:lineRule="exact"/>
        <w:ind w:firstLineChars="0"/>
        <w:rPr>
          <w:rFonts w:ascii="Times New Roman" w:eastAsia="仿宋" w:hAnsi="Times New Roman"/>
          <w:sz w:val="32"/>
        </w:rPr>
      </w:pPr>
      <w:r>
        <w:rPr>
          <w:rFonts w:ascii="Times New Roman" w:eastAsia="仿宋" w:hAnsi="Times New Roman" w:hint="eastAsia"/>
          <w:sz w:val="32"/>
        </w:rPr>
        <w:t>慢性复发性消化溃疡和反流性食管炎的长期治疗</w:t>
      </w:r>
      <w:r>
        <w:rPr>
          <w:rFonts w:ascii="Times New Roman" w:eastAsia="仿宋" w:hAnsi="Times New Roman"/>
          <w:sz w:val="32"/>
        </w:rPr>
        <w:t>；</w:t>
      </w:r>
    </w:p>
    <w:p w14:paraId="511D34AB" w14:textId="77777777" w:rsidR="00877E08" w:rsidRDefault="00947235">
      <w:pPr>
        <w:pStyle w:val="af2"/>
        <w:numPr>
          <w:ilvl w:val="0"/>
          <w:numId w:val="8"/>
        </w:numPr>
        <w:spacing w:line="600" w:lineRule="exact"/>
        <w:ind w:firstLineChars="0"/>
        <w:rPr>
          <w:rFonts w:ascii="Times New Roman" w:eastAsia="仿宋" w:hAnsi="Times New Roman"/>
          <w:sz w:val="32"/>
        </w:rPr>
      </w:pPr>
      <w:r>
        <w:rPr>
          <w:rFonts w:ascii="Times New Roman" w:eastAsia="仿宋" w:hAnsi="Times New Roman"/>
          <w:sz w:val="32"/>
        </w:rPr>
        <w:t>GERD</w:t>
      </w:r>
      <w:r>
        <w:rPr>
          <w:rFonts w:ascii="Times New Roman" w:eastAsia="仿宋" w:hAnsi="Times New Roman" w:hint="eastAsia"/>
          <w:sz w:val="32"/>
        </w:rPr>
        <w:t>的烧心感和反流的对症治疗</w:t>
      </w:r>
      <w:r>
        <w:rPr>
          <w:rFonts w:ascii="Times New Roman" w:eastAsia="仿宋" w:hAnsi="Times New Roman"/>
          <w:sz w:val="32"/>
        </w:rPr>
        <w:t>；</w:t>
      </w:r>
    </w:p>
    <w:p w14:paraId="687A6800" w14:textId="77777777" w:rsidR="00877E08" w:rsidRDefault="00947235">
      <w:pPr>
        <w:pStyle w:val="af2"/>
        <w:numPr>
          <w:ilvl w:val="0"/>
          <w:numId w:val="8"/>
        </w:numPr>
        <w:spacing w:line="600" w:lineRule="exact"/>
        <w:ind w:firstLineChars="0"/>
        <w:rPr>
          <w:rFonts w:ascii="Times New Roman" w:eastAsia="仿宋" w:hAnsi="Times New Roman"/>
          <w:sz w:val="32"/>
        </w:rPr>
      </w:pPr>
      <w:r>
        <w:rPr>
          <w:rFonts w:ascii="Times New Roman" w:eastAsia="仿宋" w:hAnsi="Times New Roman" w:hint="eastAsia"/>
          <w:sz w:val="32"/>
        </w:rPr>
        <w:t>溃疡样症状的对症治疗及酸相关性消化不良</w:t>
      </w:r>
      <w:r>
        <w:rPr>
          <w:rFonts w:ascii="Times New Roman" w:eastAsia="仿宋" w:hAnsi="Times New Roman"/>
          <w:sz w:val="32"/>
        </w:rPr>
        <w:t>；</w:t>
      </w:r>
    </w:p>
    <w:p w14:paraId="3AF4A6B6" w14:textId="77777777" w:rsidR="00877E08" w:rsidRDefault="00947235">
      <w:pPr>
        <w:pStyle w:val="af2"/>
        <w:numPr>
          <w:ilvl w:val="0"/>
          <w:numId w:val="8"/>
        </w:numPr>
        <w:spacing w:line="600" w:lineRule="exact"/>
        <w:ind w:firstLineChars="0"/>
        <w:rPr>
          <w:rFonts w:ascii="Times New Roman" w:eastAsia="仿宋" w:hAnsi="Times New Roman"/>
          <w:sz w:val="32"/>
        </w:rPr>
      </w:pPr>
      <w:r>
        <w:rPr>
          <w:rFonts w:ascii="Times New Roman" w:eastAsia="仿宋" w:hAnsi="Times New Roman" w:hint="eastAsia"/>
          <w:sz w:val="32"/>
        </w:rPr>
        <w:t>卓</w:t>
      </w:r>
      <w:r>
        <w:rPr>
          <w:rFonts w:ascii="Times New Roman" w:eastAsia="仿宋" w:hAnsi="Times New Roman"/>
          <w:sz w:val="32"/>
        </w:rPr>
        <w:t>-</w:t>
      </w:r>
      <w:r>
        <w:rPr>
          <w:rFonts w:ascii="Times New Roman" w:eastAsia="仿宋" w:hAnsi="Times New Roman" w:hint="eastAsia"/>
          <w:sz w:val="32"/>
        </w:rPr>
        <w:t>艾综合征。</w:t>
      </w:r>
    </w:p>
    <w:p w14:paraId="56AC5E5F" w14:textId="77777777" w:rsidR="00877E08" w:rsidRDefault="00947235">
      <w:pPr>
        <w:pStyle w:val="af2"/>
        <w:numPr>
          <w:ilvl w:val="0"/>
          <w:numId w:val="7"/>
        </w:numPr>
        <w:spacing w:line="600" w:lineRule="exact"/>
        <w:ind w:firstLineChars="0"/>
        <w:rPr>
          <w:rFonts w:ascii="楷体" w:eastAsia="楷体" w:hAnsi="楷体"/>
          <w:sz w:val="32"/>
        </w:rPr>
      </w:pPr>
      <w:r>
        <w:rPr>
          <w:rFonts w:ascii="楷体" w:eastAsia="楷体" w:hAnsi="楷体" w:hint="eastAsia"/>
          <w:sz w:val="32"/>
        </w:rPr>
        <w:t>注射剂：</w:t>
      </w:r>
    </w:p>
    <w:p w14:paraId="2DAD3C94" w14:textId="77777777" w:rsidR="00877E08" w:rsidRDefault="00947235">
      <w:pPr>
        <w:pStyle w:val="af2"/>
        <w:numPr>
          <w:ilvl w:val="0"/>
          <w:numId w:val="9"/>
        </w:numPr>
        <w:spacing w:line="600" w:lineRule="exact"/>
        <w:ind w:firstLineChars="0"/>
        <w:rPr>
          <w:rFonts w:ascii="Times New Roman" w:eastAsia="仿宋" w:hAnsi="Times New Roman"/>
          <w:sz w:val="32"/>
        </w:rPr>
      </w:pPr>
      <w:r>
        <w:rPr>
          <w:rFonts w:ascii="Times New Roman" w:eastAsia="仿宋" w:hAnsi="Times New Roman" w:hint="eastAsia"/>
          <w:sz w:val="32"/>
        </w:rPr>
        <w:lastRenderedPageBreak/>
        <w:t>消化性溃疡出血、吻合口溃疡出血</w:t>
      </w:r>
      <w:r>
        <w:rPr>
          <w:rFonts w:ascii="Times New Roman" w:eastAsia="仿宋" w:hAnsi="Times New Roman"/>
          <w:sz w:val="32"/>
        </w:rPr>
        <w:t>；</w:t>
      </w:r>
    </w:p>
    <w:p w14:paraId="69F9B9FA" w14:textId="77777777" w:rsidR="00877E08" w:rsidRDefault="00947235">
      <w:pPr>
        <w:pStyle w:val="af2"/>
        <w:numPr>
          <w:ilvl w:val="0"/>
          <w:numId w:val="9"/>
        </w:numPr>
        <w:spacing w:line="600" w:lineRule="exact"/>
        <w:ind w:firstLineChars="0"/>
        <w:rPr>
          <w:rFonts w:ascii="Times New Roman" w:eastAsia="仿宋" w:hAnsi="Times New Roman"/>
          <w:sz w:val="32"/>
        </w:rPr>
      </w:pPr>
      <w:r>
        <w:rPr>
          <w:rFonts w:ascii="Times New Roman" w:eastAsia="仿宋" w:hAnsi="Times New Roman" w:hint="eastAsia"/>
          <w:sz w:val="32"/>
        </w:rPr>
        <w:t>应激状态时并发的急性胃黏膜损害、非</w:t>
      </w:r>
      <w:proofErr w:type="gramStart"/>
      <w:r>
        <w:rPr>
          <w:rFonts w:ascii="Times New Roman" w:eastAsia="仿宋" w:hAnsi="Times New Roman" w:hint="eastAsia"/>
          <w:sz w:val="32"/>
        </w:rPr>
        <w:t>甾</w:t>
      </w:r>
      <w:proofErr w:type="gramEnd"/>
      <w:r>
        <w:rPr>
          <w:rFonts w:ascii="Times New Roman" w:eastAsia="仿宋" w:hAnsi="Times New Roman" w:hint="eastAsia"/>
          <w:sz w:val="32"/>
        </w:rPr>
        <w:t>体类抗炎药引起的急性胃黏膜损伤</w:t>
      </w:r>
      <w:r>
        <w:rPr>
          <w:rFonts w:ascii="Times New Roman" w:eastAsia="仿宋" w:hAnsi="Times New Roman"/>
          <w:sz w:val="32"/>
        </w:rPr>
        <w:t>；</w:t>
      </w:r>
    </w:p>
    <w:p w14:paraId="2C609F36" w14:textId="77777777" w:rsidR="00877E08" w:rsidRDefault="00947235">
      <w:pPr>
        <w:pStyle w:val="af2"/>
        <w:numPr>
          <w:ilvl w:val="0"/>
          <w:numId w:val="9"/>
        </w:numPr>
        <w:spacing w:line="600" w:lineRule="exact"/>
        <w:ind w:firstLineChars="0"/>
        <w:rPr>
          <w:rFonts w:ascii="Times New Roman" w:eastAsia="仿宋" w:hAnsi="Times New Roman"/>
          <w:sz w:val="32"/>
        </w:rPr>
      </w:pPr>
      <w:r>
        <w:rPr>
          <w:rFonts w:ascii="Times New Roman" w:eastAsia="仿宋" w:hAnsi="Times New Roman" w:hint="eastAsia"/>
          <w:sz w:val="32"/>
        </w:rPr>
        <w:t>预防重症疾病（如脑出血、严重创伤等）应激状态及胃手术后引起的上消化道出血等</w:t>
      </w:r>
      <w:r>
        <w:rPr>
          <w:rFonts w:ascii="Times New Roman" w:eastAsia="仿宋" w:hAnsi="Times New Roman"/>
          <w:sz w:val="32"/>
        </w:rPr>
        <w:t>；</w:t>
      </w:r>
    </w:p>
    <w:p w14:paraId="11C8A9F8" w14:textId="77777777" w:rsidR="00877E08" w:rsidRDefault="00947235">
      <w:pPr>
        <w:pStyle w:val="af2"/>
        <w:numPr>
          <w:ilvl w:val="0"/>
          <w:numId w:val="9"/>
        </w:numPr>
        <w:spacing w:line="600" w:lineRule="exact"/>
        <w:ind w:firstLineChars="0"/>
        <w:rPr>
          <w:rFonts w:ascii="Times New Roman" w:eastAsia="仿宋" w:hAnsi="Times New Roman"/>
          <w:sz w:val="32"/>
        </w:rPr>
      </w:pPr>
      <w:r>
        <w:rPr>
          <w:rFonts w:ascii="Times New Roman" w:eastAsia="仿宋" w:hAnsi="Times New Roman" w:hint="eastAsia"/>
          <w:sz w:val="32"/>
        </w:rPr>
        <w:t>作为当口服疗法不适用时下列病症的替代疗法：十二指肠溃疡、胃溃疡、反流性食管炎</w:t>
      </w:r>
      <w:proofErr w:type="gramStart"/>
      <w:r>
        <w:rPr>
          <w:rFonts w:ascii="Times New Roman" w:eastAsia="仿宋" w:hAnsi="Times New Roman" w:hint="eastAsia"/>
          <w:sz w:val="32"/>
        </w:rPr>
        <w:t>及卓</w:t>
      </w:r>
      <w:r>
        <w:rPr>
          <w:rFonts w:ascii="Times New Roman" w:eastAsia="仿宋" w:hAnsi="Times New Roman"/>
          <w:sz w:val="32"/>
        </w:rPr>
        <w:t>-</w:t>
      </w:r>
      <w:proofErr w:type="gramEnd"/>
      <w:r>
        <w:rPr>
          <w:rFonts w:ascii="Times New Roman" w:eastAsia="仿宋" w:hAnsi="Times New Roman" w:hint="eastAsia"/>
          <w:sz w:val="32"/>
        </w:rPr>
        <w:t>艾综合征。</w:t>
      </w:r>
    </w:p>
    <w:p w14:paraId="5A2D5048" w14:textId="77777777" w:rsidR="00877E08" w:rsidRDefault="00947235">
      <w:pPr>
        <w:spacing w:line="600" w:lineRule="exact"/>
        <w:ind w:firstLine="480"/>
        <w:rPr>
          <w:b/>
        </w:rPr>
      </w:pPr>
      <w:r>
        <w:rPr>
          <w:rFonts w:hint="eastAsia"/>
          <w:b/>
        </w:rPr>
        <w:t>合理用药要点：</w:t>
      </w:r>
    </w:p>
    <w:p w14:paraId="176DB50C" w14:textId="77777777" w:rsidR="00877E08" w:rsidRDefault="00947235">
      <w:pPr>
        <w:pStyle w:val="af2"/>
        <w:numPr>
          <w:ilvl w:val="0"/>
          <w:numId w:val="10"/>
        </w:numPr>
        <w:spacing w:line="600" w:lineRule="exact"/>
        <w:ind w:firstLineChars="0"/>
        <w:rPr>
          <w:rFonts w:ascii="楷体" w:eastAsia="楷体" w:hAnsi="楷体"/>
          <w:sz w:val="32"/>
        </w:rPr>
      </w:pPr>
      <w:r>
        <w:rPr>
          <w:rFonts w:ascii="楷体" w:eastAsia="楷体" w:hAnsi="楷体" w:hint="eastAsia"/>
          <w:sz w:val="32"/>
        </w:rPr>
        <w:t>口服：</w:t>
      </w:r>
    </w:p>
    <w:p w14:paraId="66C74D7F" w14:textId="77777777" w:rsidR="00877E08" w:rsidRDefault="00947235">
      <w:pPr>
        <w:pStyle w:val="af2"/>
        <w:spacing w:line="600" w:lineRule="exact"/>
        <w:ind w:left="420" w:firstLineChars="0"/>
        <w:rPr>
          <w:rFonts w:ascii="Times New Roman" w:eastAsia="仿宋" w:hAnsi="Times New Roman"/>
          <w:sz w:val="32"/>
        </w:rPr>
      </w:pPr>
      <w:r>
        <w:rPr>
          <w:rFonts w:ascii="Times New Roman" w:eastAsia="仿宋" w:hAnsi="Times New Roman" w:hint="eastAsia"/>
          <w:sz w:val="32"/>
        </w:rPr>
        <w:t>肠溶片必须整片吞服，至少用半杯液体（≥</w:t>
      </w:r>
      <w:r>
        <w:rPr>
          <w:rFonts w:ascii="Times New Roman" w:eastAsia="仿宋" w:hAnsi="Times New Roman"/>
          <w:sz w:val="32"/>
        </w:rPr>
        <w:t>50 mL</w:t>
      </w:r>
      <w:r>
        <w:rPr>
          <w:rFonts w:ascii="Times New Roman" w:eastAsia="仿宋" w:hAnsi="Times New Roman" w:hint="eastAsia"/>
          <w:sz w:val="32"/>
        </w:rPr>
        <w:t>）送服。药片不可咀嚼或压碎，可将其分散于水或微酸液体中（如果汁），分散</w:t>
      </w:r>
      <w:proofErr w:type="gramStart"/>
      <w:r>
        <w:rPr>
          <w:rFonts w:ascii="Times New Roman" w:eastAsia="仿宋" w:hAnsi="Times New Roman" w:hint="eastAsia"/>
          <w:sz w:val="32"/>
        </w:rPr>
        <w:t>液必须</w:t>
      </w:r>
      <w:proofErr w:type="gramEnd"/>
      <w:r>
        <w:rPr>
          <w:rFonts w:ascii="Times New Roman" w:eastAsia="仿宋" w:hAnsi="Times New Roman" w:hint="eastAsia"/>
          <w:sz w:val="32"/>
        </w:rPr>
        <w:t>在</w:t>
      </w:r>
      <w:r>
        <w:rPr>
          <w:rFonts w:ascii="Times New Roman" w:eastAsia="仿宋" w:hAnsi="Times New Roman"/>
          <w:sz w:val="32"/>
        </w:rPr>
        <w:t>30</w:t>
      </w:r>
      <w:r>
        <w:rPr>
          <w:rFonts w:ascii="Times New Roman" w:eastAsia="仿宋" w:hAnsi="Times New Roman" w:hint="eastAsia"/>
          <w:sz w:val="32"/>
        </w:rPr>
        <w:t>分钟内服用。</w:t>
      </w:r>
    </w:p>
    <w:p w14:paraId="06F4ED90" w14:textId="77777777" w:rsidR="00877E08" w:rsidRDefault="00947235">
      <w:pPr>
        <w:pStyle w:val="af2"/>
        <w:numPr>
          <w:ilvl w:val="0"/>
          <w:numId w:val="10"/>
        </w:numPr>
        <w:spacing w:line="600" w:lineRule="exact"/>
        <w:ind w:firstLineChars="0"/>
        <w:rPr>
          <w:rFonts w:ascii="楷体" w:eastAsia="楷体" w:hAnsi="楷体"/>
          <w:sz w:val="32"/>
        </w:rPr>
      </w:pPr>
      <w:r>
        <w:rPr>
          <w:rFonts w:ascii="楷体" w:eastAsia="楷体" w:hAnsi="楷体" w:hint="eastAsia"/>
          <w:sz w:val="32"/>
        </w:rPr>
        <w:t>注射剂：</w:t>
      </w:r>
    </w:p>
    <w:p w14:paraId="7D4A5A6A" w14:textId="77777777" w:rsidR="00877E08" w:rsidRDefault="00947235">
      <w:pPr>
        <w:pStyle w:val="af2"/>
        <w:numPr>
          <w:ilvl w:val="0"/>
          <w:numId w:val="11"/>
        </w:numPr>
        <w:spacing w:line="600" w:lineRule="exact"/>
        <w:ind w:firstLineChars="0"/>
        <w:rPr>
          <w:rFonts w:ascii="Times New Roman" w:eastAsia="仿宋" w:hAnsi="Times New Roman"/>
          <w:sz w:val="32"/>
        </w:rPr>
      </w:pPr>
      <w:r>
        <w:rPr>
          <w:rFonts w:ascii="Times New Roman" w:eastAsia="仿宋" w:hAnsi="Times New Roman" w:hint="eastAsia"/>
          <w:sz w:val="32"/>
        </w:rPr>
        <w:t>卓</w:t>
      </w:r>
      <w:r>
        <w:rPr>
          <w:rFonts w:ascii="Times New Roman" w:eastAsia="仿宋" w:hAnsi="Times New Roman"/>
          <w:sz w:val="32"/>
        </w:rPr>
        <w:t>-</w:t>
      </w:r>
      <w:r>
        <w:rPr>
          <w:rFonts w:ascii="Times New Roman" w:eastAsia="仿宋" w:hAnsi="Times New Roman" w:hint="eastAsia"/>
          <w:sz w:val="32"/>
        </w:rPr>
        <w:t>艾综合征患者推荐静脉注射</w:t>
      </w:r>
      <w:r>
        <w:rPr>
          <w:rFonts w:ascii="Times New Roman" w:eastAsia="仿宋" w:hAnsi="Times New Roman"/>
          <w:sz w:val="32"/>
        </w:rPr>
        <w:t>60 mg</w:t>
      </w:r>
      <w:r>
        <w:rPr>
          <w:rFonts w:ascii="Times New Roman" w:eastAsia="仿宋" w:hAnsi="Times New Roman" w:hint="eastAsia"/>
          <w:sz w:val="32"/>
        </w:rPr>
        <w:t>作为起始剂量，每日</w:t>
      </w:r>
      <w:r>
        <w:rPr>
          <w:rFonts w:ascii="Times New Roman" w:eastAsia="仿宋" w:hAnsi="Times New Roman"/>
          <w:sz w:val="32"/>
        </w:rPr>
        <w:t>1</w:t>
      </w:r>
      <w:r>
        <w:rPr>
          <w:rFonts w:ascii="Times New Roman" w:eastAsia="仿宋" w:hAnsi="Times New Roman" w:hint="eastAsia"/>
          <w:sz w:val="32"/>
        </w:rPr>
        <w:t>次。当每日剂量超过</w:t>
      </w:r>
      <w:r>
        <w:rPr>
          <w:rFonts w:ascii="Times New Roman" w:eastAsia="仿宋" w:hAnsi="Times New Roman"/>
          <w:sz w:val="32"/>
        </w:rPr>
        <w:t>60 mg</w:t>
      </w:r>
      <w:r>
        <w:rPr>
          <w:rFonts w:ascii="Times New Roman" w:eastAsia="仿宋" w:hAnsi="Times New Roman" w:hint="eastAsia"/>
          <w:sz w:val="32"/>
        </w:rPr>
        <w:t>时分两次给予</w:t>
      </w:r>
      <w:r>
        <w:rPr>
          <w:rFonts w:ascii="Times New Roman" w:eastAsia="仿宋" w:hAnsi="Times New Roman"/>
          <w:sz w:val="32"/>
        </w:rPr>
        <w:t>；</w:t>
      </w:r>
    </w:p>
    <w:p w14:paraId="287BA20D" w14:textId="77777777" w:rsidR="00877E08" w:rsidRDefault="00947235">
      <w:pPr>
        <w:pStyle w:val="af2"/>
        <w:numPr>
          <w:ilvl w:val="0"/>
          <w:numId w:val="11"/>
        </w:numPr>
        <w:spacing w:line="600" w:lineRule="exact"/>
        <w:ind w:firstLineChars="0"/>
        <w:rPr>
          <w:rFonts w:ascii="Times New Roman" w:eastAsia="仿宋" w:hAnsi="Times New Roman"/>
          <w:sz w:val="32"/>
        </w:rPr>
      </w:pPr>
      <w:r>
        <w:rPr>
          <w:rFonts w:ascii="Times New Roman" w:eastAsia="仿宋" w:hAnsi="Times New Roman" w:hint="eastAsia"/>
          <w:sz w:val="32"/>
        </w:rPr>
        <w:t>注射用奥美拉</w:t>
      </w:r>
      <w:proofErr w:type="gramStart"/>
      <w:r>
        <w:rPr>
          <w:rFonts w:ascii="Times New Roman" w:eastAsia="仿宋" w:hAnsi="Times New Roman" w:hint="eastAsia"/>
          <w:sz w:val="32"/>
        </w:rPr>
        <w:t>唑</w:t>
      </w:r>
      <w:proofErr w:type="gramEnd"/>
      <w:r>
        <w:rPr>
          <w:rFonts w:ascii="Times New Roman" w:eastAsia="仿宋" w:hAnsi="Times New Roman" w:hint="eastAsia"/>
          <w:sz w:val="32"/>
        </w:rPr>
        <w:t>钠（仅供静脉注射）临用前将</w:t>
      </w:r>
      <w:r>
        <w:rPr>
          <w:rFonts w:ascii="Times New Roman" w:eastAsia="仿宋" w:hAnsi="Times New Roman"/>
          <w:sz w:val="32"/>
        </w:rPr>
        <w:t>10 mL</w:t>
      </w:r>
      <w:r>
        <w:rPr>
          <w:rFonts w:ascii="Times New Roman" w:eastAsia="仿宋" w:hAnsi="Times New Roman" w:hint="eastAsia"/>
          <w:sz w:val="32"/>
        </w:rPr>
        <w:t>专用溶媒注入冻干粉小瓶内，禁止用其它溶媒溶解配制后应缓慢注射至少</w:t>
      </w:r>
      <w:r>
        <w:rPr>
          <w:rFonts w:ascii="Times New Roman" w:eastAsia="仿宋" w:hAnsi="Times New Roman"/>
          <w:sz w:val="32"/>
        </w:rPr>
        <w:t>2.5</w:t>
      </w:r>
      <w:r>
        <w:rPr>
          <w:rFonts w:ascii="Times New Roman" w:eastAsia="仿宋" w:hAnsi="Times New Roman" w:hint="eastAsia"/>
          <w:sz w:val="32"/>
        </w:rPr>
        <w:t>分钟，最大速率每分钟</w:t>
      </w:r>
      <w:r>
        <w:rPr>
          <w:rFonts w:ascii="Times New Roman" w:eastAsia="仿宋" w:hAnsi="Times New Roman"/>
          <w:sz w:val="32"/>
        </w:rPr>
        <w:t>4 mL</w:t>
      </w:r>
      <w:r>
        <w:rPr>
          <w:rFonts w:ascii="Times New Roman" w:eastAsia="仿宋" w:hAnsi="Times New Roman"/>
          <w:sz w:val="32"/>
        </w:rPr>
        <w:t>；</w:t>
      </w:r>
    </w:p>
    <w:p w14:paraId="2A0484D8" w14:textId="77777777" w:rsidR="00877E08" w:rsidRDefault="00947235">
      <w:pPr>
        <w:pStyle w:val="af2"/>
        <w:numPr>
          <w:ilvl w:val="0"/>
          <w:numId w:val="11"/>
        </w:numPr>
        <w:spacing w:line="600" w:lineRule="exact"/>
        <w:ind w:firstLineChars="0"/>
        <w:rPr>
          <w:rFonts w:ascii="Times New Roman" w:eastAsia="仿宋" w:hAnsi="Times New Roman"/>
          <w:sz w:val="32"/>
        </w:rPr>
      </w:pPr>
      <w:r>
        <w:rPr>
          <w:rFonts w:ascii="Times New Roman" w:eastAsia="仿宋" w:hAnsi="Times New Roman" w:hint="eastAsia"/>
          <w:sz w:val="32"/>
        </w:rPr>
        <w:t>注射用奥美拉</w:t>
      </w:r>
      <w:proofErr w:type="gramStart"/>
      <w:r>
        <w:rPr>
          <w:rFonts w:ascii="Times New Roman" w:eastAsia="仿宋" w:hAnsi="Times New Roman" w:hint="eastAsia"/>
          <w:sz w:val="32"/>
        </w:rPr>
        <w:t>唑</w:t>
      </w:r>
      <w:proofErr w:type="gramEnd"/>
      <w:r>
        <w:rPr>
          <w:rFonts w:ascii="Times New Roman" w:eastAsia="仿宋" w:hAnsi="Times New Roman" w:hint="eastAsia"/>
          <w:sz w:val="32"/>
        </w:rPr>
        <w:t>钠（仅供静脉滴注）粉针剂应溶于</w:t>
      </w:r>
      <w:r>
        <w:rPr>
          <w:rFonts w:ascii="Times New Roman" w:eastAsia="仿宋" w:hAnsi="Times New Roman"/>
          <w:sz w:val="32"/>
        </w:rPr>
        <w:t>100 mL 0.9%</w:t>
      </w:r>
      <w:r>
        <w:rPr>
          <w:rFonts w:ascii="Times New Roman" w:eastAsia="仿宋" w:hAnsi="Times New Roman" w:hint="eastAsia"/>
          <w:sz w:val="32"/>
        </w:rPr>
        <w:t>氯化钠注射液或</w:t>
      </w:r>
      <w:r>
        <w:rPr>
          <w:rFonts w:ascii="Times New Roman" w:eastAsia="仿宋" w:hAnsi="Times New Roman"/>
          <w:sz w:val="32"/>
        </w:rPr>
        <w:t>100 mL 5%</w:t>
      </w:r>
      <w:r>
        <w:rPr>
          <w:rFonts w:ascii="Times New Roman" w:eastAsia="仿宋" w:hAnsi="Times New Roman" w:hint="eastAsia"/>
          <w:sz w:val="32"/>
        </w:rPr>
        <w:t>葡萄糖注射液中，应至少在</w:t>
      </w:r>
      <w:r>
        <w:rPr>
          <w:rFonts w:ascii="Times New Roman" w:eastAsia="仿宋" w:hAnsi="Times New Roman"/>
          <w:sz w:val="32"/>
        </w:rPr>
        <w:t>20</w:t>
      </w:r>
      <w:r>
        <w:rPr>
          <w:rFonts w:ascii="Times New Roman" w:eastAsia="仿宋" w:hAnsi="Times New Roman" w:hint="eastAsia"/>
          <w:sz w:val="32"/>
        </w:rPr>
        <w:t>～</w:t>
      </w:r>
      <w:r>
        <w:rPr>
          <w:rFonts w:ascii="Times New Roman" w:eastAsia="仿宋" w:hAnsi="Times New Roman"/>
          <w:sz w:val="32"/>
        </w:rPr>
        <w:t>30</w:t>
      </w:r>
      <w:r>
        <w:rPr>
          <w:rFonts w:ascii="Times New Roman" w:eastAsia="仿宋" w:hAnsi="Times New Roman" w:hint="eastAsia"/>
          <w:sz w:val="32"/>
        </w:rPr>
        <w:t>分钟或更长时间内静脉滴注。禁止用其他溶剂或药物溶解和稀释</w:t>
      </w:r>
      <w:r>
        <w:rPr>
          <w:rFonts w:ascii="Times New Roman" w:eastAsia="仿宋" w:hAnsi="Times New Roman"/>
          <w:sz w:val="32"/>
        </w:rPr>
        <w:t>；</w:t>
      </w:r>
    </w:p>
    <w:p w14:paraId="0A692E2F" w14:textId="77777777" w:rsidR="00877E08" w:rsidRDefault="00947235">
      <w:pPr>
        <w:pStyle w:val="af2"/>
        <w:numPr>
          <w:ilvl w:val="0"/>
          <w:numId w:val="11"/>
        </w:numPr>
        <w:spacing w:line="600" w:lineRule="exact"/>
        <w:ind w:firstLineChars="0"/>
        <w:rPr>
          <w:rFonts w:ascii="Times New Roman" w:eastAsia="仿宋" w:hAnsi="Times New Roman"/>
          <w:sz w:val="32"/>
        </w:rPr>
      </w:pPr>
      <w:r>
        <w:rPr>
          <w:rFonts w:ascii="Times New Roman" w:eastAsia="仿宋" w:hAnsi="Times New Roman" w:hint="eastAsia"/>
          <w:sz w:val="32"/>
        </w:rPr>
        <w:lastRenderedPageBreak/>
        <w:t>注射用奥美拉</w:t>
      </w:r>
      <w:proofErr w:type="gramStart"/>
      <w:r>
        <w:rPr>
          <w:rFonts w:ascii="Times New Roman" w:eastAsia="仿宋" w:hAnsi="Times New Roman" w:hint="eastAsia"/>
          <w:sz w:val="32"/>
        </w:rPr>
        <w:t>唑</w:t>
      </w:r>
      <w:proofErr w:type="gramEnd"/>
      <w:r>
        <w:rPr>
          <w:rFonts w:ascii="Times New Roman" w:eastAsia="仿宋" w:hAnsi="Times New Roman" w:hint="eastAsia"/>
          <w:sz w:val="32"/>
        </w:rPr>
        <w:t>钠（仅供静脉注射）溶解后必须在</w:t>
      </w:r>
      <w:r>
        <w:rPr>
          <w:rFonts w:ascii="Times New Roman" w:eastAsia="仿宋" w:hAnsi="Times New Roman"/>
          <w:sz w:val="32"/>
        </w:rPr>
        <w:t>4h</w:t>
      </w:r>
      <w:r>
        <w:rPr>
          <w:rFonts w:ascii="Times New Roman" w:eastAsia="仿宋" w:hAnsi="Times New Roman" w:hint="eastAsia"/>
          <w:sz w:val="32"/>
        </w:rPr>
        <w:t>内使用。注射用奥美拉</w:t>
      </w:r>
      <w:proofErr w:type="gramStart"/>
      <w:r>
        <w:rPr>
          <w:rFonts w:ascii="Times New Roman" w:eastAsia="仿宋" w:hAnsi="Times New Roman" w:hint="eastAsia"/>
          <w:sz w:val="32"/>
        </w:rPr>
        <w:t>唑</w:t>
      </w:r>
      <w:proofErr w:type="gramEnd"/>
      <w:r>
        <w:rPr>
          <w:rFonts w:ascii="Times New Roman" w:eastAsia="仿宋" w:hAnsi="Times New Roman" w:hint="eastAsia"/>
          <w:sz w:val="32"/>
        </w:rPr>
        <w:t>钠（仅供静脉滴注）溶于</w:t>
      </w:r>
      <w:r>
        <w:rPr>
          <w:rFonts w:ascii="Times New Roman" w:eastAsia="仿宋" w:hAnsi="Times New Roman"/>
          <w:sz w:val="32"/>
        </w:rPr>
        <w:t>5%</w:t>
      </w:r>
      <w:r>
        <w:rPr>
          <w:rFonts w:ascii="Times New Roman" w:eastAsia="仿宋" w:hAnsi="Times New Roman" w:hint="eastAsia"/>
          <w:sz w:val="32"/>
        </w:rPr>
        <w:t>葡萄糖注射液后应在</w:t>
      </w:r>
      <w:r>
        <w:rPr>
          <w:rFonts w:ascii="Times New Roman" w:eastAsia="仿宋" w:hAnsi="Times New Roman"/>
          <w:sz w:val="32"/>
        </w:rPr>
        <w:t>6</w:t>
      </w:r>
      <w:r>
        <w:rPr>
          <w:rFonts w:ascii="Times New Roman" w:eastAsia="仿宋" w:hAnsi="Times New Roman" w:hint="eastAsia"/>
          <w:sz w:val="32"/>
        </w:rPr>
        <w:t>小时内使用；溶于</w:t>
      </w:r>
      <w:r>
        <w:rPr>
          <w:rFonts w:ascii="Times New Roman" w:eastAsia="仿宋" w:hAnsi="Times New Roman"/>
          <w:sz w:val="32"/>
        </w:rPr>
        <w:t>0.9%</w:t>
      </w:r>
      <w:r>
        <w:rPr>
          <w:rFonts w:ascii="Times New Roman" w:eastAsia="仿宋" w:hAnsi="Times New Roman" w:hint="eastAsia"/>
          <w:sz w:val="32"/>
        </w:rPr>
        <w:t>氯化钠注射液后可在</w:t>
      </w:r>
      <w:r>
        <w:rPr>
          <w:rFonts w:ascii="Times New Roman" w:eastAsia="仿宋" w:hAnsi="Times New Roman"/>
          <w:sz w:val="32"/>
        </w:rPr>
        <w:t>12</w:t>
      </w:r>
      <w:r>
        <w:rPr>
          <w:rFonts w:ascii="Times New Roman" w:eastAsia="仿宋" w:hAnsi="Times New Roman" w:hint="eastAsia"/>
          <w:sz w:val="32"/>
        </w:rPr>
        <w:t>小时内使用。</w:t>
      </w:r>
    </w:p>
    <w:p w14:paraId="001D8124" w14:textId="77777777" w:rsidR="00877E08" w:rsidRDefault="00947235">
      <w:pPr>
        <w:pStyle w:val="3"/>
        <w:numPr>
          <w:ilvl w:val="0"/>
          <w:numId w:val="6"/>
        </w:numPr>
        <w:spacing w:line="600" w:lineRule="exact"/>
        <w:ind w:firstLine="643"/>
        <w:rPr>
          <w:b w:val="0"/>
          <w:bCs w:val="0"/>
        </w:rPr>
      </w:pPr>
      <w:bookmarkStart w:id="30" w:name="_Toc535269738"/>
      <w:proofErr w:type="gramStart"/>
      <w:r>
        <w:rPr>
          <w:rFonts w:hint="eastAsia"/>
          <w:b w:val="0"/>
          <w:bCs w:val="0"/>
        </w:rPr>
        <w:t>兰索拉唑</w:t>
      </w:r>
      <w:bookmarkEnd w:id="30"/>
      <w:proofErr w:type="gramEnd"/>
    </w:p>
    <w:p w14:paraId="06F0012C" w14:textId="77777777" w:rsidR="00877E08" w:rsidRDefault="00947235">
      <w:pPr>
        <w:spacing w:line="600" w:lineRule="exact"/>
        <w:ind w:firstLine="480"/>
        <w:rPr>
          <w:rFonts w:cs="宋体"/>
          <w:kern w:val="0"/>
          <w:szCs w:val="24"/>
        </w:rPr>
      </w:pPr>
      <w:r>
        <w:rPr>
          <w:rFonts w:cs="宋体" w:hint="eastAsia"/>
          <w:b/>
          <w:kern w:val="0"/>
          <w:szCs w:val="24"/>
        </w:rPr>
        <w:t>通用名：</w:t>
      </w:r>
      <w:proofErr w:type="gramStart"/>
      <w:r>
        <w:rPr>
          <w:rFonts w:cs="宋体" w:hint="eastAsia"/>
          <w:kern w:val="0"/>
          <w:szCs w:val="24"/>
        </w:rPr>
        <w:t>兰索拉唑</w:t>
      </w:r>
      <w:proofErr w:type="gramEnd"/>
    </w:p>
    <w:p w14:paraId="4069A637" w14:textId="77777777" w:rsidR="00877E08" w:rsidRDefault="00947235">
      <w:pPr>
        <w:spacing w:line="600" w:lineRule="exact"/>
        <w:ind w:firstLine="480"/>
        <w:rPr>
          <w:rFonts w:cs="宋体"/>
          <w:kern w:val="0"/>
          <w:szCs w:val="24"/>
        </w:rPr>
      </w:pPr>
      <w:r>
        <w:rPr>
          <w:rFonts w:cs="宋体" w:hint="eastAsia"/>
          <w:b/>
          <w:kern w:val="0"/>
          <w:szCs w:val="24"/>
        </w:rPr>
        <w:t>制剂与规格：</w:t>
      </w:r>
      <w:r>
        <w:rPr>
          <w:rFonts w:cs="宋体" w:hint="eastAsia"/>
          <w:kern w:val="0"/>
          <w:szCs w:val="24"/>
        </w:rPr>
        <w:t>片剂</w:t>
      </w:r>
      <w:r>
        <w:rPr>
          <w:rFonts w:cs="宋体"/>
          <w:kern w:val="0"/>
          <w:szCs w:val="24"/>
        </w:rPr>
        <w:t>15 mg</w:t>
      </w:r>
      <w:r>
        <w:rPr>
          <w:rFonts w:cs="宋体" w:hint="eastAsia"/>
          <w:kern w:val="0"/>
          <w:szCs w:val="24"/>
        </w:rPr>
        <w:t>，</w:t>
      </w:r>
      <w:r>
        <w:rPr>
          <w:rFonts w:cs="宋体"/>
          <w:kern w:val="0"/>
          <w:szCs w:val="24"/>
        </w:rPr>
        <w:t>30 mg</w:t>
      </w:r>
      <w:r>
        <w:rPr>
          <w:rFonts w:cs="宋体" w:hint="eastAsia"/>
          <w:kern w:val="0"/>
          <w:szCs w:val="24"/>
        </w:rPr>
        <w:t>；胶囊：</w:t>
      </w:r>
      <w:r>
        <w:rPr>
          <w:rFonts w:cs="宋体"/>
          <w:kern w:val="0"/>
          <w:szCs w:val="24"/>
        </w:rPr>
        <w:t>15 mg</w:t>
      </w:r>
      <w:r>
        <w:rPr>
          <w:rFonts w:cs="宋体" w:hint="eastAsia"/>
          <w:kern w:val="0"/>
          <w:szCs w:val="24"/>
        </w:rPr>
        <w:t>，</w:t>
      </w:r>
      <w:r>
        <w:rPr>
          <w:rFonts w:cs="宋体"/>
          <w:kern w:val="0"/>
          <w:szCs w:val="24"/>
        </w:rPr>
        <w:t>30 mg</w:t>
      </w:r>
      <w:r>
        <w:rPr>
          <w:rFonts w:cs="宋体" w:hint="eastAsia"/>
          <w:kern w:val="0"/>
          <w:szCs w:val="24"/>
        </w:rPr>
        <w:t>；注射剂：</w:t>
      </w:r>
      <w:r>
        <w:rPr>
          <w:rFonts w:cs="宋体"/>
          <w:kern w:val="0"/>
          <w:szCs w:val="24"/>
        </w:rPr>
        <w:t>30 mg</w:t>
      </w:r>
    </w:p>
    <w:p w14:paraId="301A5ACC" w14:textId="77777777" w:rsidR="00877E08" w:rsidRDefault="00947235">
      <w:pPr>
        <w:spacing w:line="600" w:lineRule="exact"/>
        <w:ind w:firstLine="480"/>
        <w:rPr>
          <w:rFonts w:cs="宋体"/>
          <w:b/>
          <w:kern w:val="0"/>
          <w:szCs w:val="24"/>
        </w:rPr>
      </w:pPr>
      <w:r>
        <w:rPr>
          <w:rFonts w:cs="宋体" w:hint="eastAsia"/>
          <w:b/>
          <w:kern w:val="0"/>
          <w:szCs w:val="24"/>
        </w:rPr>
        <w:t>适应证：</w:t>
      </w:r>
    </w:p>
    <w:p w14:paraId="7E1A11F5" w14:textId="77777777" w:rsidR="00877E08" w:rsidRDefault="00947235">
      <w:pPr>
        <w:pStyle w:val="af2"/>
        <w:numPr>
          <w:ilvl w:val="0"/>
          <w:numId w:val="12"/>
        </w:numPr>
        <w:spacing w:line="600" w:lineRule="exact"/>
        <w:ind w:firstLineChars="0"/>
        <w:rPr>
          <w:rFonts w:ascii="Times New Roman" w:eastAsia="仿宋" w:hAnsi="Times New Roman"/>
          <w:sz w:val="32"/>
        </w:rPr>
      </w:pPr>
      <w:r>
        <w:rPr>
          <w:rFonts w:ascii="楷体" w:eastAsia="楷体" w:hAnsi="楷体" w:hint="eastAsia"/>
          <w:sz w:val="32"/>
        </w:rPr>
        <w:t>口服：</w:t>
      </w:r>
      <w:r>
        <w:rPr>
          <w:rFonts w:ascii="Times New Roman" w:eastAsia="仿宋" w:hAnsi="Times New Roman"/>
          <w:sz w:val="32"/>
        </w:rPr>
        <w:t xml:space="preserve">1. </w:t>
      </w:r>
      <w:r>
        <w:rPr>
          <w:rFonts w:ascii="Times New Roman" w:eastAsia="仿宋" w:hAnsi="Times New Roman" w:hint="eastAsia"/>
          <w:sz w:val="32"/>
        </w:rPr>
        <w:t>胃溃疡；</w:t>
      </w:r>
      <w:r>
        <w:rPr>
          <w:rFonts w:ascii="Times New Roman" w:eastAsia="仿宋" w:hAnsi="Times New Roman"/>
          <w:sz w:val="32"/>
        </w:rPr>
        <w:t xml:space="preserve">2. </w:t>
      </w:r>
      <w:r>
        <w:rPr>
          <w:rFonts w:ascii="Times New Roman" w:eastAsia="仿宋" w:hAnsi="Times New Roman" w:hint="eastAsia"/>
          <w:sz w:val="32"/>
        </w:rPr>
        <w:t>十二指肠溃疡；</w:t>
      </w:r>
      <w:r>
        <w:rPr>
          <w:rFonts w:ascii="Times New Roman" w:eastAsia="仿宋" w:hAnsi="Times New Roman"/>
          <w:sz w:val="32"/>
        </w:rPr>
        <w:t xml:space="preserve">3. </w:t>
      </w:r>
      <w:r>
        <w:rPr>
          <w:rFonts w:ascii="Times New Roman" w:eastAsia="仿宋" w:hAnsi="Times New Roman" w:hint="eastAsia"/>
          <w:sz w:val="32"/>
        </w:rPr>
        <w:t>反流性食管炎；</w:t>
      </w:r>
      <w:r>
        <w:rPr>
          <w:rFonts w:ascii="Times New Roman" w:eastAsia="仿宋" w:hAnsi="Times New Roman"/>
          <w:sz w:val="32"/>
        </w:rPr>
        <w:t xml:space="preserve">4. </w:t>
      </w:r>
      <w:r>
        <w:rPr>
          <w:rFonts w:ascii="Times New Roman" w:eastAsia="仿宋" w:hAnsi="Times New Roman" w:hint="eastAsia"/>
          <w:sz w:val="32"/>
        </w:rPr>
        <w:t>卓</w:t>
      </w:r>
      <w:r>
        <w:rPr>
          <w:rFonts w:ascii="Times New Roman" w:eastAsia="仿宋" w:hAnsi="Times New Roman"/>
          <w:sz w:val="32"/>
        </w:rPr>
        <w:t>-</w:t>
      </w:r>
      <w:r>
        <w:rPr>
          <w:rFonts w:ascii="Times New Roman" w:eastAsia="仿宋" w:hAnsi="Times New Roman" w:hint="eastAsia"/>
          <w:sz w:val="32"/>
        </w:rPr>
        <w:t>艾综合征；</w:t>
      </w:r>
      <w:r>
        <w:rPr>
          <w:rFonts w:ascii="Times New Roman" w:eastAsia="仿宋" w:hAnsi="Times New Roman"/>
          <w:sz w:val="32"/>
        </w:rPr>
        <w:t xml:space="preserve">5. </w:t>
      </w:r>
      <w:r>
        <w:rPr>
          <w:rFonts w:ascii="Times New Roman" w:eastAsia="仿宋" w:hAnsi="Times New Roman" w:hint="eastAsia"/>
          <w:sz w:val="32"/>
        </w:rPr>
        <w:t>吻合口溃疡。</w:t>
      </w:r>
    </w:p>
    <w:p w14:paraId="492FD9A4" w14:textId="77777777" w:rsidR="00877E08" w:rsidRDefault="00947235">
      <w:pPr>
        <w:pStyle w:val="af2"/>
        <w:numPr>
          <w:ilvl w:val="0"/>
          <w:numId w:val="12"/>
        </w:numPr>
        <w:spacing w:line="600" w:lineRule="exact"/>
        <w:ind w:firstLineChars="0"/>
        <w:rPr>
          <w:rFonts w:ascii="Times New Roman" w:eastAsia="仿宋" w:hAnsi="Times New Roman"/>
          <w:sz w:val="32"/>
        </w:rPr>
      </w:pPr>
      <w:r>
        <w:rPr>
          <w:rFonts w:ascii="楷体" w:eastAsia="楷体" w:hAnsi="楷体" w:hint="eastAsia"/>
          <w:sz w:val="32"/>
        </w:rPr>
        <w:t>注射剂：</w:t>
      </w:r>
      <w:r>
        <w:rPr>
          <w:rFonts w:ascii="Times New Roman" w:eastAsia="仿宋" w:hAnsi="Times New Roman" w:hint="eastAsia"/>
          <w:sz w:val="32"/>
        </w:rPr>
        <w:t>用于口服疗法不适用的伴有出血的胃、十二指肠溃疡、应激性溃疡、急性胃黏膜损伤。</w:t>
      </w:r>
    </w:p>
    <w:p w14:paraId="4BBD494F" w14:textId="77777777" w:rsidR="00877E08" w:rsidRDefault="00947235">
      <w:pPr>
        <w:spacing w:line="600" w:lineRule="exact"/>
        <w:ind w:firstLine="480"/>
        <w:rPr>
          <w:rFonts w:cs="宋体"/>
          <w:b/>
          <w:kern w:val="0"/>
          <w:szCs w:val="24"/>
        </w:rPr>
      </w:pPr>
      <w:r>
        <w:rPr>
          <w:rFonts w:cs="宋体" w:hint="eastAsia"/>
          <w:b/>
          <w:kern w:val="0"/>
          <w:szCs w:val="24"/>
        </w:rPr>
        <w:t>合理用药要点：</w:t>
      </w:r>
    </w:p>
    <w:p w14:paraId="37B248A5" w14:textId="77777777" w:rsidR="00877E08" w:rsidRDefault="00947235">
      <w:pPr>
        <w:pStyle w:val="af2"/>
        <w:numPr>
          <w:ilvl w:val="0"/>
          <w:numId w:val="13"/>
        </w:numPr>
        <w:spacing w:line="600" w:lineRule="exact"/>
        <w:ind w:firstLineChars="0"/>
        <w:rPr>
          <w:rFonts w:ascii="Times New Roman" w:eastAsia="仿宋" w:hAnsi="Times New Roman"/>
          <w:sz w:val="32"/>
        </w:rPr>
      </w:pPr>
      <w:r>
        <w:rPr>
          <w:rFonts w:ascii="Times New Roman" w:eastAsia="仿宋" w:hAnsi="Times New Roman"/>
          <w:sz w:val="32"/>
        </w:rPr>
        <w:t>PTP</w:t>
      </w:r>
      <w:r>
        <w:rPr>
          <w:rFonts w:ascii="Times New Roman" w:eastAsia="仿宋" w:hAnsi="Times New Roman" w:hint="eastAsia"/>
          <w:sz w:val="32"/>
        </w:rPr>
        <w:t>包装的药物应从</w:t>
      </w:r>
      <w:r>
        <w:rPr>
          <w:rFonts w:ascii="Times New Roman" w:eastAsia="仿宋" w:hAnsi="Times New Roman"/>
          <w:sz w:val="32"/>
        </w:rPr>
        <w:t>PTP</w:t>
      </w:r>
      <w:r>
        <w:rPr>
          <w:rFonts w:ascii="Times New Roman" w:eastAsia="仿宋" w:hAnsi="Times New Roman" w:hint="eastAsia"/>
          <w:sz w:val="32"/>
        </w:rPr>
        <w:t>薄板中取出后服用</w:t>
      </w:r>
      <w:r>
        <w:rPr>
          <w:rFonts w:ascii="Times New Roman" w:eastAsia="仿宋" w:hAnsi="Times New Roman"/>
          <w:sz w:val="32"/>
        </w:rPr>
        <w:t>；</w:t>
      </w:r>
    </w:p>
    <w:p w14:paraId="4D99BFD3" w14:textId="77777777" w:rsidR="00877E08" w:rsidRDefault="00947235">
      <w:pPr>
        <w:pStyle w:val="af2"/>
        <w:numPr>
          <w:ilvl w:val="0"/>
          <w:numId w:val="13"/>
        </w:numPr>
        <w:spacing w:line="600" w:lineRule="exact"/>
        <w:ind w:firstLineChars="0"/>
        <w:rPr>
          <w:rFonts w:ascii="Times New Roman" w:eastAsia="仿宋" w:hAnsi="Times New Roman"/>
          <w:sz w:val="32"/>
        </w:rPr>
      </w:pPr>
      <w:r>
        <w:rPr>
          <w:rFonts w:ascii="Times New Roman" w:eastAsia="仿宋" w:hAnsi="Times New Roman" w:hint="eastAsia"/>
          <w:sz w:val="32"/>
        </w:rPr>
        <w:t>注射剂通常成年人每次</w:t>
      </w:r>
      <w:r>
        <w:rPr>
          <w:rFonts w:ascii="Times New Roman" w:eastAsia="仿宋" w:hAnsi="Times New Roman"/>
          <w:sz w:val="32"/>
        </w:rPr>
        <w:t>30 mg</w:t>
      </w:r>
      <w:r>
        <w:rPr>
          <w:rFonts w:ascii="Times New Roman" w:eastAsia="仿宋" w:hAnsi="Times New Roman" w:hint="eastAsia"/>
          <w:sz w:val="32"/>
        </w:rPr>
        <w:t>，一日</w:t>
      </w:r>
      <w:r>
        <w:rPr>
          <w:rFonts w:ascii="Times New Roman" w:eastAsia="仿宋" w:hAnsi="Times New Roman"/>
          <w:sz w:val="32"/>
        </w:rPr>
        <w:t>2</w:t>
      </w:r>
      <w:r>
        <w:rPr>
          <w:rFonts w:ascii="Times New Roman" w:eastAsia="仿宋" w:hAnsi="Times New Roman" w:hint="eastAsia"/>
          <w:sz w:val="32"/>
        </w:rPr>
        <w:t>次，疗程不超过</w:t>
      </w:r>
      <w:r>
        <w:rPr>
          <w:rFonts w:ascii="Times New Roman" w:eastAsia="仿宋" w:hAnsi="Times New Roman"/>
          <w:sz w:val="32"/>
        </w:rPr>
        <w:t>7</w:t>
      </w:r>
      <w:r>
        <w:rPr>
          <w:rFonts w:ascii="Times New Roman" w:eastAsia="仿宋" w:hAnsi="Times New Roman" w:hint="eastAsia"/>
          <w:sz w:val="32"/>
        </w:rPr>
        <w:t>天。一旦患者可以口服药物，应改换为</w:t>
      </w:r>
      <w:proofErr w:type="gramStart"/>
      <w:r>
        <w:rPr>
          <w:rFonts w:ascii="Times New Roman" w:eastAsia="仿宋" w:hAnsi="Times New Roman" w:hint="eastAsia"/>
          <w:sz w:val="32"/>
        </w:rPr>
        <w:t>兰索拉唑</w:t>
      </w:r>
      <w:proofErr w:type="gramEnd"/>
      <w:r>
        <w:rPr>
          <w:rFonts w:ascii="Times New Roman" w:eastAsia="仿宋" w:hAnsi="Times New Roman" w:hint="eastAsia"/>
          <w:sz w:val="32"/>
        </w:rPr>
        <w:t>口服剂型</w:t>
      </w:r>
      <w:r>
        <w:rPr>
          <w:rFonts w:ascii="Times New Roman" w:eastAsia="仿宋" w:hAnsi="Times New Roman"/>
          <w:sz w:val="32"/>
        </w:rPr>
        <w:t>；</w:t>
      </w:r>
    </w:p>
    <w:p w14:paraId="1E60F259" w14:textId="77777777" w:rsidR="00877E08" w:rsidRDefault="00947235">
      <w:pPr>
        <w:pStyle w:val="af2"/>
        <w:numPr>
          <w:ilvl w:val="0"/>
          <w:numId w:val="13"/>
        </w:numPr>
        <w:spacing w:line="600" w:lineRule="exact"/>
        <w:ind w:firstLineChars="0"/>
        <w:rPr>
          <w:rFonts w:ascii="Times New Roman" w:eastAsia="仿宋" w:hAnsi="Times New Roman"/>
          <w:sz w:val="32"/>
        </w:rPr>
      </w:pPr>
      <w:r>
        <w:rPr>
          <w:rFonts w:ascii="Times New Roman" w:eastAsia="仿宋" w:hAnsi="Times New Roman" w:hint="eastAsia"/>
          <w:sz w:val="32"/>
        </w:rPr>
        <w:t>注射剂临用前将瓶中内容物用</w:t>
      </w:r>
      <w:r>
        <w:rPr>
          <w:rFonts w:ascii="Times New Roman" w:eastAsia="仿宋" w:hAnsi="Times New Roman"/>
          <w:sz w:val="32"/>
        </w:rPr>
        <w:t>5 mL</w:t>
      </w:r>
      <w:r>
        <w:rPr>
          <w:rFonts w:ascii="Times New Roman" w:eastAsia="仿宋" w:hAnsi="Times New Roman" w:hint="eastAsia"/>
          <w:sz w:val="32"/>
        </w:rPr>
        <w:t>灭菌注射用水溶解，再用</w:t>
      </w:r>
      <w:r>
        <w:rPr>
          <w:rFonts w:ascii="Times New Roman" w:eastAsia="仿宋" w:hAnsi="Times New Roman"/>
          <w:sz w:val="32"/>
        </w:rPr>
        <w:t>100 mL 0.9%</w:t>
      </w:r>
      <w:r>
        <w:rPr>
          <w:rFonts w:ascii="Times New Roman" w:eastAsia="仿宋" w:hAnsi="Times New Roman" w:hint="eastAsia"/>
          <w:sz w:val="32"/>
        </w:rPr>
        <w:t>氯化钠注射液稀释供静脉滴注，静</w:t>
      </w:r>
      <w:proofErr w:type="gramStart"/>
      <w:r>
        <w:rPr>
          <w:rFonts w:ascii="Times New Roman" w:eastAsia="仿宋" w:hAnsi="Times New Roman" w:hint="eastAsia"/>
          <w:sz w:val="32"/>
        </w:rPr>
        <w:t>滴时间</w:t>
      </w:r>
      <w:proofErr w:type="gramEnd"/>
      <w:r>
        <w:rPr>
          <w:rFonts w:ascii="Times New Roman" w:eastAsia="仿宋" w:hAnsi="Times New Roman" w:hint="eastAsia"/>
          <w:sz w:val="32"/>
        </w:rPr>
        <w:t>不少于</w:t>
      </w:r>
      <w:r>
        <w:rPr>
          <w:rFonts w:ascii="Times New Roman" w:eastAsia="仿宋" w:hAnsi="Times New Roman"/>
          <w:sz w:val="32"/>
        </w:rPr>
        <w:t>30</w:t>
      </w:r>
      <w:r>
        <w:rPr>
          <w:rFonts w:ascii="Times New Roman" w:eastAsia="仿宋" w:hAnsi="Times New Roman" w:hint="eastAsia"/>
          <w:sz w:val="32"/>
        </w:rPr>
        <w:t>分钟</w:t>
      </w:r>
      <w:r>
        <w:rPr>
          <w:rFonts w:ascii="Times New Roman" w:eastAsia="仿宋" w:hAnsi="Times New Roman"/>
          <w:sz w:val="32"/>
        </w:rPr>
        <w:t>；</w:t>
      </w:r>
    </w:p>
    <w:p w14:paraId="083DFB01" w14:textId="77777777" w:rsidR="00877E08" w:rsidRDefault="00947235">
      <w:pPr>
        <w:pStyle w:val="af2"/>
        <w:numPr>
          <w:ilvl w:val="0"/>
          <w:numId w:val="13"/>
        </w:numPr>
        <w:spacing w:line="600" w:lineRule="exact"/>
        <w:ind w:firstLineChars="0"/>
        <w:rPr>
          <w:rFonts w:ascii="Times New Roman" w:eastAsia="仿宋" w:hAnsi="Times New Roman"/>
          <w:sz w:val="32"/>
        </w:rPr>
      </w:pPr>
      <w:r>
        <w:rPr>
          <w:rFonts w:ascii="Times New Roman" w:eastAsia="仿宋" w:hAnsi="Times New Roman" w:hint="eastAsia"/>
          <w:sz w:val="32"/>
        </w:rPr>
        <w:lastRenderedPageBreak/>
        <w:t>静滴时应配有孔径为</w:t>
      </w:r>
      <w:r>
        <w:rPr>
          <w:rFonts w:ascii="Times New Roman" w:eastAsia="仿宋" w:hAnsi="Times New Roman"/>
          <w:sz w:val="32"/>
        </w:rPr>
        <w:t>1.2</w:t>
      </w:r>
      <w:r>
        <w:rPr>
          <w:rFonts w:ascii="Times New Roman" w:eastAsia="仿宋" w:hAnsi="Times New Roman" w:hint="eastAsia"/>
          <w:sz w:val="32"/>
        </w:rPr>
        <w:t>μ</w:t>
      </w:r>
      <w:r>
        <w:rPr>
          <w:rFonts w:ascii="Times New Roman" w:eastAsia="仿宋" w:hAnsi="Times New Roman"/>
          <w:sz w:val="32"/>
        </w:rPr>
        <w:t>m</w:t>
      </w:r>
      <w:r>
        <w:rPr>
          <w:rFonts w:ascii="Times New Roman" w:eastAsia="仿宋" w:hAnsi="Times New Roman" w:hint="eastAsia"/>
          <w:sz w:val="32"/>
        </w:rPr>
        <w:t>的过滤器，以便去除输液过程中可能产生的沉淀物。这些沉淀物有可能引起小血管栓塞而产生严重后果</w:t>
      </w:r>
      <w:r>
        <w:rPr>
          <w:rFonts w:ascii="Times New Roman" w:eastAsia="仿宋" w:hAnsi="Times New Roman"/>
          <w:sz w:val="32"/>
        </w:rPr>
        <w:t>；</w:t>
      </w:r>
    </w:p>
    <w:p w14:paraId="4CD31175" w14:textId="77777777" w:rsidR="00877E08" w:rsidRDefault="00947235">
      <w:pPr>
        <w:pStyle w:val="af2"/>
        <w:numPr>
          <w:ilvl w:val="0"/>
          <w:numId w:val="13"/>
        </w:numPr>
        <w:spacing w:line="600" w:lineRule="exact"/>
        <w:ind w:firstLineChars="0"/>
        <w:rPr>
          <w:rFonts w:ascii="Times New Roman" w:eastAsia="仿宋" w:hAnsi="Times New Roman"/>
          <w:sz w:val="32"/>
        </w:rPr>
      </w:pPr>
      <w:r>
        <w:rPr>
          <w:rFonts w:ascii="Times New Roman" w:eastAsia="仿宋" w:hAnsi="Times New Roman" w:hint="eastAsia"/>
          <w:sz w:val="32"/>
        </w:rPr>
        <w:t>溶解后应尽快使用，勿保存。</w:t>
      </w:r>
    </w:p>
    <w:p w14:paraId="585182E7" w14:textId="77777777" w:rsidR="00877E08" w:rsidRDefault="00947235">
      <w:pPr>
        <w:pStyle w:val="3"/>
        <w:numPr>
          <w:ilvl w:val="0"/>
          <w:numId w:val="6"/>
        </w:numPr>
        <w:spacing w:line="600" w:lineRule="exact"/>
        <w:ind w:firstLine="643"/>
      </w:pPr>
      <w:bookmarkStart w:id="31" w:name="_Toc535269739"/>
      <w:proofErr w:type="gramStart"/>
      <w:r>
        <w:rPr>
          <w:rFonts w:hint="eastAsia"/>
          <w:b w:val="0"/>
          <w:bCs w:val="0"/>
        </w:rPr>
        <w:t>泮</w:t>
      </w:r>
      <w:proofErr w:type="gramEnd"/>
      <w:r>
        <w:rPr>
          <w:rFonts w:hint="eastAsia"/>
          <w:b w:val="0"/>
          <w:bCs w:val="0"/>
        </w:rPr>
        <w:t>托拉</w:t>
      </w:r>
      <w:proofErr w:type="gramStart"/>
      <w:r>
        <w:rPr>
          <w:rFonts w:hint="eastAsia"/>
          <w:b w:val="0"/>
          <w:bCs w:val="0"/>
        </w:rPr>
        <w:t>唑</w:t>
      </w:r>
      <w:bookmarkEnd w:id="31"/>
      <w:proofErr w:type="gramEnd"/>
    </w:p>
    <w:p w14:paraId="4A17CA1C" w14:textId="77777777" w:rsidR="00877E08" w:rsidRDefault="00947235">
      <w:pPr>
        <w:spacing w:line="600" w:lineRule="exact"/>
        <w:ind w:firstLine="480"/>
        <w:rPr>
          <w:rFonts w:cs="宋体"/>
          <w:kern w:val="0"/>
          <w:szCs w:val="24"/>
        </w:rPr>
      </w:pPr>
      <w:r>
        <w:rPr>
          <w:rFonts w:cs="宋体" w:hint="eastAsia"/>
          <w:b/>
          <w:kern w:val="0"/>
          <w:szCs w:val="24"/>
        </w:rPr>
        <w:t>通用名：</w:t>
      </w:r>
      <w:proofErr w:type="gramStart"/>
      <w:r>
        <w:rPr>
          <w:rFonts w:cs="宋体" w:hint="eastAsia"/>
          <w:kern w:val="0"/>
          <w:szCs w:val="24"/>
        </w:rPr>
        <w:t>泮</w:t>
      </w:r>
      <w:proofErr w:type="gramEnd"/>
      <w:r>
        <w:rPr>
          <w:rFonts w:cs="宋体" w:hint="eastAsia"/>
          <w:kern w:val="0"/>
          <w:szCs w:val="24"/>
        </w:rPr>
        <w:t>托拉</w:t>
      </w:r>
      <w:proofErr w:type="gramStart"/>
      <w:r>
        <w:rPr>
          <w:rFonts w:cs="宋体" w:hint="eastAsia"/>
          <w:kern w:val="0"/>
          <w:szCs w:val="24"/>
        </w:rPr>
        <w:t>唑</w:t>
      </w:r>
      <w:proofErr w:type="gramEnd"/>
    </w:p>
    <w:p w14:paraId="0DB1671F" w14:textId="77777777" w:rsidR="00877E08" w:rsidRDefault="00947235">
      <w:pPr>
        <w:spacing w:line="600" w:lineRule="exact"/>
        <w:ind w:firstLine="480"/>
        <w:rPr>
          <w:rFonts w:cs="宋体"/>
          <w:kern w:val="0"/>
          <w:szCs w:val="24"/>
        </w:rPr>
      </w:pPr>
      <w:r>
        <w:rPr>
          <w:rFonts w:cs="宋体" w:hint="eastAsia"/>
          <w:b/>
          <w:kern w:val="0"/>
          <w:szCs w:val="24"/>
        </w:rPr>
        <w:t>制剂与规格：</w:t>
      </w:r>
      <w:r>
        <w:rPr>
          <w:rFonts w:cs="宋体" w:hint="eastAsia"/>
          <w:kern w:val="0"/>
          <w:szCs w:val="24"/>
        </w:rPr>
        <w:t>片剂：</w:t>
      </w:r>
      <w:r>
        <w:rPr>
          <w:rFonts w:cs="宋体"/>
          <w:kern w:val="0"/>
          <w:szCs w:val="24"/>
        </w:rPr>
        <w:t>20 mg</w:t>
      </w:r>
      <w:r>
        <w:rPr>
          <w:rFonts w:cs="宋体" w:hint="eastAsia"/>
          <w:kern w:val="0"/>
          <w:szCs w:val="24"/>
        </w:rPr>
        <w:t>，</w:t>
      </w:r>
      <w:r>
        <w:rPr>
          <w:rFonts w:cs="宋体"/>
          <w:kern w:val="0"/>
          <w:szCs w:val="24"/>
        </w:rPr>
        <w:t>40 mg</w:t>
      </w:r>
      <w:r>
        <w:rPr>
          <w:rFonts w:cs="宋体" w:hint="eastAsia"/>
          <w:kern w:val="0"/>
          <w:szCs w:val="24"/>
        </w:rPr>
        <w:t>；胶囊：</w:t>
      </w:r>
      <w:r>
        <w:rPr>
          <w:rFonts w:cs="宋体"/>
          <w:kern w:val="0"/>
          <w:szCs w:val="24"/>
        </w:rPr>
        <w:t>20 mg</w:t>
      </w:r>
      <w:r>
        <w:rPr>
          <w:rFonts w:cs="宋体" w:hint="eastAsia"/>
          <w:kern w:val="0"/>
          <w:szCs w:val="24"/>
        </w:rPr>
        <w:t>，</w:t>
      </w:r>
      <w:r>
        <w:rPr>
          <w:rFonts w:cs="宋体"/>
          <w:kern w:val="0"/>
          <w:szCs w:val="24"/>
        </w:rPr>
        <w:t>40 mg</w:t>
      </w:r>
      <w:r>
        <w:rPr>
          <w:rFonts w:cs="宋体" w:hint="eastAsia"/>
          <w:kern w:val="0"/>
          <w:szCs w:val="24"/>
        </w:rPr>
        <w:t>；微丸胶囊：</w:t>
      </w:r>
      <w:r>
        <w:rPr>
          <w:rFonts w:cs="宋体" w:hint="eastAsia"/>
          <w:kern w:val="0"/>
          <w:szCs w:val="24"/>
        </w:rPr>
        <w:t>20mg</w:t>
      </w:r>
      <w:r>
        <w:rPr>
          <w:rFonts w:cs="宋体" w:hint="eastAsia"/>
          <w:kern w:val="0"/>
          <w:szCs w:val="24"/>
        </w:rPr>
        <w:t>；注射剂：</w:t>
      </w:r>
      <w:r>
        <w:rPr>
          <w:rFonts w:cs="宋体"/>
          <w:kern w:val="0"/>
          <w:szCs w:val="24"/>
        </w:rPr>
        <w:t>40 mg</w:t>
      </w:r>
      <w:r>
        <w:rPr>
          <w:rFonts w:cs="宋体" w:hint="eastAsia"/>
          <w:kern w:val="0"/>
          <w:szCs w:val="24"/>
        </w:rPr>
        <w:t>，</w:t>
      </w:r>
      <w:r>
        <w:rPr>
          <w:rFonts w:cs="宋体"/>
          <w:kern w:val="0"/>
          <w:szCs w:val="24"/>
        </w:rPr>
        <w:t>60 mg</w:t>
      </w:r>
      <w:r>
        <w:rPr>
          <w:rFonts w:cs="宋体" w:hint="eastAsia"/>
          <w:kern w:val="0"/>
          <w:szCs w:val="24"/>
        </w:rPr>
        <w:t>，</w:t>
      </w:r>
      <w:r>
        <w:rPr>
          <w:rFonts w:cs="宋体"/>
          <w:kern w:val="0"/>
          <w:szCs w:val="24"/>
        </w:rPr>
        <w:t>80 mg</w:t>
      </w:r>
    </w:p>
    <w:p w14:paraId="69CDC6A8" w14:textId="77777777" w:rsidR="00877E08" w:rsidRDefault="00947235">
      <w:pPr>
        <w:spacing w:line="600" w:lineRule="exact"/>
        <w:ind w:firstLine="480"/>
        <w:rPr>
          <w:rFonts w:cs="宋体"/>
          <w:b/>
          <w:kern w:val="0"/>
          <w:szCs w:val="24"/>
        </w:rPr>
      </w:pPr>
      <w:r>
        <w:rPr>
          <w:rFonts w:cs="宋体" w:hint="eastAsia"/>
          <w:b/>
          <w:kern w:val="0"/>
          <w:szCs w:val="24"/>
        </w:rPr>
        <w:t>适应证：</w:t>
      </w:r>
    </w:p>
    <w:p w14:paraId="164B164B" w14:textId="77777777" w:rsidR="00877E08" w:rsidRDefault="00947235">
      <w:pPr>
        <w:pStyle w:val="af2"/>
        <w:numPr>
          <w:ilvl w:val="0"/>
          <w:numId w:val="14"/>
        </w:numPr>
        <w:spacing w:line="600" w:lineRule="exact"/>
        <w:ind w:firstLineChars="0"/>
        <w:jc w:val="both"/>
        <w:rPr>
          <w:rFonts w:ascii="Times New Roman" w:eastAsia="仿宋" w:hAnsi="Times New Roman"/>
          <w:sz w:val="32"/>
        </w:rPr>
      </w:pPr>
      <w:r>
        <w:rPr>
          <w:rFonts w:ascii="楷体" w:eastAsia="楷体" w:hAnsi="楷体" w:hint="eastAsia"/>
          <w:sz w:val="32"/>
        </w:rPr>
        <w:t>口服：</w:t>
      </w:r>
      <w:r>
        <w:rPr>
          <w:rFonts w:ascii="Times New Roman" w:eastAsia="仿宋" w:hAnsi="Times New Roman"/>
          <w:sz w:val="32"/>
        </w:rPr>
        <w:t xml:space="preserve">1. </w:t>
      </w:r>
      <w:r>
        <w:rPr>
          <w:rFonts w:ascii="Times New Roman" w:eastAsia="仿宋" w:hAnsi="Times New Roman" w:hint="eastAsia"/>
          <w:sz w:val="32"/>
        </w:rPr>
        <w:t>十二指肠溃疡；</w:t>
      </w:r>
      <w:r>
        <w:rPr>
          <w:rFonts w:ascii="Times New Roman" w:eastAsia="仿宋" w:hAnsi="Times New Roman"/>
          <w:sz w:val="32"/>
        </w:rPr>
        <w:t xml:space="preserve">2. </w:t>
      </w:r>
      <w:r>
        <w:rPr>
          <w:rFonts w:ascii="Times New Roman" w:eastAsia="仿宋" w:hAnsi="Times New Roman" w:hint="eastAsia"/>
          <w:sz w:val="32"/>
        </w:rPr>
        <w:t>胃溃疡；</w:t>
      </w:r>
      <w:r>
        <w:rPr>
          <w:rFonts w:ascii="Times New Roman" w:eastAsia="仿宋" w:hAnsi="Times New Roman"/>
          <w:sz w:val="32"/>
        </w:rPr>
        <w:t xml:space="preserve">3. </w:t>
      </w:r>
      <w:r>
        <w:rPr>
          <w:rFonts w:ascii="Times New Roman" w:eastAsia="仿宋" w:hAnsi="Times New Roman" w:hint="eastAsia"/>
          <w:sz w:val="32"/>
        </w:rPr>
        <w:t>中、重度反流性食管炎；</w:t>
      </w:r>
      <w:r>
        <w:rPr>
          <w:rFonts w:ascii="Times New Roman" w:eastAsia="仿宋" w:hAnsi="Times New Roman"/>
          <w:sz w:val="32"/>
        </w:rPr>
        <w:t xml:space="preserve">4. </w:t>
      </w:r>
      <w:r>
        <w:rPr>
          <w:rFonts w:ascii="Times New Roman" w:eastAsia="仿宋" w:hAnsi="Times New Roman" w:hint="eastAsia"/>
          <w:sz w:val="32"/>
        </w:rPr>
        <w:t>与其他药物配伍用能够根除</w:t>
      </w:r>
      <w:proofErr w:type="spellStart"/>
      <w:r>
        <w:rPr>
          <w:rFonts w:ascii="Times New Roman" w:eastAsia="仿宋" w:hAnsi="Times New Roman"/>
          <w:i/>
          <w:sz w:val="32"/>
        </w:rPr>
        <w:t>H.pylori</w:t>
      </w:r>
      <w:proofErr w:type="spellEnd"/>
      <w:r>
        <w:rPr>
          <w:rFonts w:ascii="Times New Roman" w:eastAsia="仿宋" w:hAnsi="Times New Roman" w:hint="eastAsia"/>
          <w:sz w:val="32"/>
        </w:rPr>
        <w:t>感染，以减少该微生物感染所致的十二指肠溃疡与胃溃疡的复发。</w:t>
      </w:r>
    </w:p>
    <w:p w14:paraId="59A2E701" w14:textId="77777777" w:rsidR="00877E08" w:rsidRDefault="00947235">
      <w:pPr>
        <w:pStyle w:val="af2"/>
        <w:numPr>
          <w:ilvl w:val="0"/>
          <w:numId w:val="14"/>
        </w:numPr>
        <w:spacing w:line="600" w:lineRule="exact"/>
        <w:ind w:firstLineChars="0"/>
        <w:jc w:val="both"/>
        <w:rPr>
          <w:rFonts w:ascii="Times New Roman" w:eastAsia="仿宋" w:hAnsi="Times New Roman"/>
          <w:sz w:val="32"/>
        </w:rPr>
      </w:pPr>
      <w:r>
        <w:rPr>
          <w:rFonts w:ascii="楷体" w:eastAsia="楷体" w:hAnsi="楷体" w:hint="eastAsia"/>
          <w:sz w:val="32"/>
        </w:rPr>
        <w:t>注射剂：</w:t>
      </w:r>
      <w:r>
        <w:rPr>
          <w:rFonts w:ascii="Times New Roman" w:eastAsia="仿宋" w:hAnsi="Times New Roman"/>
          <w:sz w:val="32"/>
        </w:rPr>
        <w:t xml:space="preserve">1. </w:t>
      </w:r>
      <w:r>
        <w:rPr>
          <w:rFonts w:ascii="Times New Roman" w:eastAsia="仿宋" w:hAnsi="Times New Roman" w:hint="eastAsia"/>
          <w:sz w:val="32"/>
        </w:rPr>
        <w:t>十二指肠溃疡；</w:t>
      </w:r>
      <w:r>
        <w:rPr>
          <w:rFonts w:ascii="Times New Roman" w:eastAsia="仿宋" w:hAnsi="Times New Roman"/>
          <w:sz w:val="32"/>
        </w:rPr>
        <w:t xml:space="preserve">2. </w:t>
      </w:r>
      <w:r>
        <w:rPr>
          <w:rFonts w:ascii="Times New Roman" w:eastAsia="仿宋" w:hAnsi="Times New Roman" w:hint="eastAsia"/>
          <w:sz w:val="32"/>
        </w:rPr>
        <w:t>胃溃疡；</w:t>
      </w:r>
      <w:r>
        <w:rPr>
          <w:rFonts w:ascii="Times New Roman" w:eastAsia="仿宋" w:hAnsi="Times New Roman"/>
          <w:sz w:val="32"/>
        </w:rPr>
        <w:t xml:space="preserve">3. </w:t>
      </w:r>
      <w:r>
        <w:rPr>
          <w:rFonts w:ascii="Times New Roman" w:eastAsia="仿宋" w:hAnsi="Times New Roman" w:hint="eastAsia"/>
          <w:sz w:val="32"/>
        </w:rPr>
        <w:t>中、重度反流性食管炎；</w:t>
      </w:r>
      <w:r>
        <w:rPr>
          <w:rFonts w:ascii="Times New Roman" w:eastAsia="仿宋" w:hAnsi="Times New Roman"/>
          <w:sz w:val="32"/>
        </w:rPr>
        <w:t>4.</w:t>
      </w:r>
      <w:r>
        <w:rPr>
          <w:rFonts w:ascii="Times New Roman" w:eastAsia="仿宋" w:hAnsi="Times New Roman" w:hint="eastAsia"/>
          <w:sz w:val="32"/>
        </w:rPr>
        <w:t>十二指肠溃疡、胃溃疡、急性胃黏膜病变、复合性胃溃疡等引起的急性上消化道出血。</w:t>
      </w:r>
    </w:p>
    <w:p w14:paraId="5984EE33" w14:textId="77777777" w:rsidR="00877E08" w:rsidRDefault="00947235">
      <w:pPr>
        <w:spacing w:line="600" w:lineRule="exact"/>
        <w:ind w:firstLine="480"/>
        <w:rPr>
          <w:rFonts w:cs="宋体"/>
          <w:b/>
          <w:kern w:val="0"/>
          <w:szCs w:val="24"/>
        </w:rPr>
      </w:pPr>
      <w:r>
        <w:rPr>
          <w:rFonts w:cs="宋体" w:hint="eastAsia"/>
          <w:b/>
          <w:kern w:val="0"/>
          <w:szCs w:val="24"/>
        </w:rPr>
        <w:t>合理用药要点：</w:t>
      </w:r>
    </w:p>
    <w:p w14:paraId="5BB2F663" w14:textId="77777777" w:rsidR="00877E08" w:rsidRDefault="00947235">
      <w:pPr>
        <w:pStyle w:val="af2"/>
        <w:numPr>
          <w:ilvl w:val="0"/>
          <w:numId w:val="15"/>
        </w:numPr>
        <w:spacing w:line="600" w:lineRule="exact"/>
        <w:ind w:firstLineChars="0"/>
        <w:rPr>
          <w:rFonts w:ascii="Times New Roman" w:eastAsia="仿宋" w:hAnsi="Times New Roman"/>
          <w:sz w:val="32"/>
        </w:rPr>
      </w:pPr>
      <w:r>
        <w:rPr>
          <w:rFonts w:ascii="楷体" w:eastAsia="楷体" w:hAnsi="楷体" w:hint="eastAsia"/>
          <w:sz w:val="32"/>
        </w:rPr>
        <w:t>口服：</w:t>
      </w:r>
      <w:r>
        <w:rPr>
          <w:rFonts w:ascii="Times New Roman" w:eastAsia="仿宋" w:hAnsi="Times New Roman" w:hint="eastAsia"/>
          <w:sz w:val="32"/>
        </w:rPr>
        <w:t>肠溶</w:t>
      </w:r>
      <w:proofErr w:type="gramStart"/>
      <w:r>
        <w:rPr>
          <w:rFonts w:ascii="Times New Roman" w:eastAsia="仿宋" w:hAnsi="Times New Roman" w:hint="eastAsia"/>
          <w:sz w:val="32"/>
        </w:rPr>
        <w:t>片不能</w:t>
      </w:r>
      <w:proofErr w:type="gramEnd"/>
      <w:r>
        <w:rPr>
          <w:rFonts w:ascii="Times New Roman" w:eastAsia="仿宋" w:hAnsi="Times New Roman" w:hint="eastAsia"/>
          <w:sz w:val="32"/>
        </w:rPr>
        <w:t>咀嚼或咬碎，应在早餐前</w:t>
      </w:r>
      <w:r>
        <w:rPr>
          <w:rFonts w:ascii="Times New Roman" w:eastAsia="仿宋" w:hAnsi="Times New Roman"/>
          <w:sz w:val="32"/>
        </w:rPr>
        <w:t>1</w:t>
      </w:r>
      <w:r>
        <w:rPr>
          <w:rFonts w:ascii="Times New Roman" w:eastAsia="仿宋" w:hAnsi="Times New Roman" w:hint="eastAsia"/>
          <w:sz w:val="32"/>
        </w:rPr>
        <w:t>小时配水完整服用。</w:t>
      </w:r>
    </w:p>
    <w:p w14:paraId="7BA32853" w14:textId="77777777" w:rsidR="00877E08" w:rsidRDefault="00947235">
      <w:pPr>
        <w:pStyle w:val="af2"/>
        <w:numPr>
          <w:ilvl w:val="0"/>
          <w:numId w:val="15"/>
        </w:numPr>
        <w:spacing w:line="600" w:lineRule="exact"/>
        <w:ind w:firstLineChars="0"/>
        <w:rPr>
          <w:rFonts w:ascii="Times New Roman" w:eastAsia="仿宋" w:hAnsi="Times New Roman"/>
          <w:sz w:val="32"/>
        </w:rPr>
      </w:pPr>
      <w:r>
        <w:rPr>
          <w:rFonts w:ascii="楷体" w:eastAsia="楷体" w:hAnsi="楷体" w:hint="eastAsia"/>
          <w:sz w:val="32"/>
        </w:rPr>
        <w:t>注射剂</w:t>
      </w:r>
      <w:r>
        <w:rPr>
          <w:rFonts w:ascii="Times New Roman" w:eastAsia="仿宋" w:hAnsi="Times New Roman" w:hint="eastAsia"/>
          <w:sz w:val="32"/>
        </w:rPr>
        <w:t>：</w:t>
      </w:r>
    </w:p>
    <w:p w14:paraId="3D4EFBBA" w14:textId="77777777" w:rsidR="00877E08" w:rsidRDefault="00947235">
      <w:pPr>
        <w:pStyle w:val="af2"/>
        <w:numPr>
          <w:ilvl w:val="0"/>
          <w:numId w:val="16"/>
        </w:numPr>
        <w:spacing w:line="600" w:lineRule="exact"/>
        <w:ind w:firstLineChars="0"/>
        <w:rPr>
          <w:rFonts w:ascii="Times New Roman" w:eastAsia="仿宋" w:hAnsi="Times New Roman"/>
          <w:sz w:val="32"/>
        </w:rPr>
      </w:pPr>
      <w:r>
        <w:rPr>
          <w:rFonts w:ascii="Times New Roman" w:eastAsia="仿宋" w:hAnsi="Times New Roman" w:hint="eastAsia"/>
          <w:sz w:val="32"/>
        </w:rPr>
        <w:t>静推、</w:t>
      </w:r>
      <w:proofErr w:type="gramStart"/>
      <w:r>
        <w:rPr>
          <w:rFonts w:ascii="Times New Roman" w:eastAsia="仿宋" w:hAnsi="Times New Roman" w:hint="eastAsia"/>
          <w:sz w:val="32"/>
        </w:rPr>
        <w:t>静滴均可</w:t>
      </w:r>
      <w:proofErr w:type="gramEnd"/>
      <w:r>
        <w:rPr>
          <w:rFonts w:ascii="Times New Roman" w:eastAsia="仿宋" w:hAnsi="Times New Roman"/>
          <w:sz w:val="32"/>
        </w:rPr>
        <w:t>；</w:t>
      </w:r>
    </w:p>
    <w:p w14:paraId="1A1BE6EA" w14:textId="77777777" w:rsidR="00877E08" w:rsidRDefault="00947235">
      <w:pPr>
        <w:pStyle w:val="af2"/>
        <w:numPr>
          <w:ilvl w:val="0"/>
          <w:numId w:val="16"/>
        </w:numPr>
        <w:spacing w:line="600" w:lineRule="exact"/>
        <w:ind w:firstLineChars="0"/>
        <w:jc w:val="both"/>
        <w:rPr>
          <w:rFonts w:ascii="Times New Roman" w:eastAsia="仿宋" w:hAnsi="Times New Roman"/>
          <w:sz w:val="32"/>
        </w:rPr>
      </w:pPr>
      <w:r>
        <w:rPr>
          <w:rFonts w:ascii="Times New Roman" w:eastAsia="仿宋" w:hAnsi="Times New Roman" w:hint="eastAsia"/>
          <w:sz w:val="32"/>
        </w:rPr>
        <w:lastRenderedPageBreak/>
        <w:t>仅短期（不超过</w:t>
      </w:r>
      <w:r>
        <w:rPr>
          <w:rFonts w:ascii="Times New Roman" w:eastAsia="仿宋" w:hAnsi="Times New Roman"/>
          <w:sz w:val="32"/>
        </w:rPr>
        <w:t>7~10</w:t>
      </w:r>
      <w:r>
        <w:rPr>
          <w:rFonts w:ascii="Times New Roman" w:eastAsia="仿宋" w:hAnsi="Times New Roman" w:hint="eastAsia"/>
          <w:sz w:val="32"/>
        </w:rPr>
        <w:t>天）用于不宜口服药物的患者。一旦病人可以口服药物，则不可继续使用注射用</w:t>
      </w:r>
      <w:proofErr w:type="gramStart"/>
      <w:r>
        <w:rPr>
          <w:rFonts w:ascii="Times New Roman" w:eastAsia="仿宋" w:hAnsi="Times New Roman" w:hint="eastAsia"/>
          <w:sz w:val="32"/>
        </w:rPr>
        <w:t>泮</w:t>
      </w:r>
      <w:proofErr w:type="gramEnd"/>
      <w:r>
        <w:rPr>
          <w:rFonts w:ascii="Times New Roman" w:eastAsia="仿宋" w:hAnsi="Times New Roman" w:hint="eastAsia"/>
          <w:sz w:val="32"/>
        </w:rPr>
        <w:t>托拉</w:t>
      </w:r>
      <w:proofErr w:type="gramStart"/>
      <w:r>
        <w:rPr>
          <w:rFonts w:ascii="Times New Roman" w:eastAsia="仿宋" w:hAnsi="Times New Roman" w:hint="eastAsia"/>
          <w:sz w:val="32"/>
        </w:rPr>
        <w:t>唑</w:t>
      </w:r>
      <w:proofErr w:type="gramEnd"/>
      <w:r>
        <w:rPr>
          <w:rFonts w:ascii="Times New Roman" w:eastAsia="仿宋" w:hAnsi="Times New Roman"/>
          <w:sz w:val="32"/>
        </w:rPr>
        <w:t>；</w:t>
      </w:r>
    </w:p>
    <w:p w14:paraId="3B765867" w14:textId="77777777" w:rsidR="00877E08" w:rsidRDefault="00947235">
      <w:pPr>
        <w:pStyle w:val="af2"/>
        <w:numPr>
          <w:ilvl w:val="0"/>
          <w:numId w:val="16"/>
        </w:numPr>
        <w:spacing w:line="600" w:lineRule="exact"/>
        <w:ind w:firstLineChars="0"/>
        <w:jc w:val="both"/>
        <w:rPr>
          <w:rFonts w:ascii="Times New Roman" w:eastAsia="仿宋" w:hAnsi="Times New Roman"/>
          <w:sz w:val="32"/>
        </w:rPr>
      </w:pPr>
      <w:r>
        <w:rPr>
          <w:rFonts w:ascii="Times New Roman" w:eastAsia="仿宋" w:hAnsi="Times New Roman" w:hint="eastAsia"/>
          <w:sz w:val="32"/>
        </w:rPr>
        <w:t>临用前将</w:t>
      </w:r>
      <w:r>
        <w:rPr>
          <w:rFonts w:ascii="Times New Roman" w:eastAsia="仿宋" w:hAnsi="Times New Roman"/>
          <w:sz w:val="32"/>
        </w:rPr>
        <w:t>10 mL 0.9%</w:t>
      </w:r>
      <w:r>
        <w:rPr>
          <w:rFonts w:ascii="Times New Roman" w:eastAsia="仿宋" w:hAnsi="Times New Roman" w:hint="eastAsia"/>
          <w:sz w:val="32"/>
        </w:rPr>
        <w:t>氯化钠注射液注入冻干粉小瓶内，此液可直接静脉输注，时间须超过</w:t>
      </w:r>
      <w:r>
        <w:rPr>
          <w:rFonts w:ascii="Times New Roman" w:eastAsia="仿宋" w:hAnsi="Times New Roman"/>
          <w:sz w:val="32"/>
        </w:rPr>
        <w:t>2</w:t>
      </w:r>
      <w:r>
        <w:rPr>
          <w:rFonts w:ascii="Times New Roman" w:eastAsia="仿宋" w:hAnsi="Times New Roman" w:hint="eastAsia"/>
          <w:sz w:val="32"/>
        </w:rPr>
        <w:t>分钟；也可将溶解后的药液加入</w:t>
      </w:r>
      <w:r>
        <w:rPr>
          <w:rFonts w:ascii="Times New Roman" w:eastAsia="仿宋" w:hAnsi="Times New Roman"/>
          <w:sz w:val="32"/>
        </w:rPr>
        <w:t>100 mL 0.9%</w:t>
      </w:r>
      <w:r>
        <w:rPr>
          <w:rFonts w:ascii="Times New Roman" w:eastAsia="仿宋" w:hAnsi="Times New Roman" w:hint="eastAsia"/>
          <w:sz w:val="32"/>
        </w:rPr>
        <w:t>氯化钠注射液或</w:t>
      </w:r>
      <w:r>
        <w:rPr>
          <w:rFonts w:ascii="Times New Roman" w:eastAsia="仿宋" w:hAnsi="Times New Roman"/>
          <w:sz w:val="32"/>
        </w:rPr>
        <w:t>5%</w:t>
      </w:r>
      <w:r>
        <w:rPr>
          <w:rFonts w:ascii="Times New Roman" w:eastAsia="仿宋" w:hAnsi="Times New Roman" w:hint="eastAsia"/>
          <w:sz w:val="32"/>
        </w:rPr>
        <w:t>葡萄糖注射液中稀释后静脉滴注，</w:t>
      </w:r>
      <w:r>
        <w:rPr>
          <w:rFonts w:ascii="Times New Roman" w:eastAsia="仿宋" w:hAnsi="Times New Roman"/>
          <w:sz w:val="32"/>
        </w:rPr>
        <w:t>15~60</w:t>
      </w:r>
      <w:r>
        <w:rPr>
          <w:rFonts w:ascii="Times New Roman" w:eastAsia="仿宋" w:hAnsi="Times New Roman" w:hint="eastAsia"/>
          <w:sz w:val="32"/>
        </w:rPr>
        <w:t>分钟内滴完</w:t>
      </w:r>
      <w:r>
        <w:rPr>
          <w:rFonts w:ascii="Times New Roman" w:eastAsia="仿宋" w:hAnsi="Times New Roman"/>
          <w:sz w:val="32"/>
        </w:rPr>
        <w:t>；</w:t>
      </w:r>
    </w:p>
    <w:p w14:paraId="462A4680" w14:textId="77777777" w:rsidR="00877E08" w:rsidRDefault="00947235">
      <w:pPr>
        <w:pStyle w:val="af2"/>
        <w:numPr>
          <w:ilvl w:val="0"/>
          <w:numId w:val="16"/>
        </w:numPr>
        <w:spacing w:line="600" w:lineRule="exact"/>
        <w:ind w:firstLineChars="0"/>
        <w:rPr>
          <w:rFonts w:ascii="Times New Roman" w:eastAsia="仿宋" w:hAnsi="Times New Roman"/>
          <w:sz w:val="32"/>
        </w:rPr>
      </w:pPr>
      <w:r>
        <w:rPr>
          <w:rFonts w:ascii="Times New Roman" w:eastAsia="仿宋" w:hAnsi="Times New Roman" w:hint="eastAsia"/>
          <w:sz w:val="32"/>
        </w:rPr>
        <w:t>配置后溶液保存时间：</w:t>
      </w:r>
      <w:r>
        <w:rPr>
          <w:rFonts w:ascii="Times New Roman" w:eastAsia="仿宋" w:hAnsi="Times New Roman"/>
          <w:sz w:val="32"/>
        </w:rPr>
        <w:t>12</w:t>
      </w:r>
      <w:r>
        <w:rPr>
          <w:rFonts w:ascii="Times New Roman" w:eastAsia="仿宋" w:hAnsi="Times New Roman" w:hint="eastAsia"/>
          <w:sz w:val="32"/>
        </w:rPr>
        <w:t>小时。</w:t>
      </w:r>
    </w:p>
    <w:p w14:paraId="5EDF8998" w14:textId="77777777" w:rsidR="00877E08" w:rsidRDefault="00947235">
      <w:pPr>
        <w:pStyle w:val="3"/>
        <w:numPr>
          <w:ilvl w:val="0"/>
          <w:numId w:val="6"/>
        </w:numPr>
        <w:spacing w:line="600" w:lineRule="exact"/>
        <w:ind w:firstLine="643"/>
        <w:rPr>
          <w:b w:val="0"/>
          <w:bCs w:val="0"/>
        </w:rPr>
      </w:pPr>
      <w:bookmarkStart w:id="32" w:name="_Toc535269740"/>
      <w:r>
        <w:rPr>
          <w:rFonts w:hint="eastAsia"/>
          <w:b w:val="0"/>
          <w:bCs w:val="0"/>
        </w:rPr>
        <w:t>雷贝拉</w:t>
      </w:r>
      <w:proofErr w:type="gramStart"/>
      <w:r>
        <w:rPr>
          <w:rFonts w:hint="eastAsia"/>
          <w:b w:val="0"/>
          <w:bCs w:val="0"/>
        </w:rPr>
        <w:t>唑</w:t>
      </w:r>
      <w:bookmarkEnd w:id="32"/>
      <w:proofErr w:type="gramEnd"/>
    </w:p>
    <w:p w14:paraId="40AE780A" w14:textId="77777777" w:rsidR="00877E08" w:rsidRDefault="00947235">
      <w:pPr>
        <w:spacing w:line="600" w:lineRule="exact"/>
        <w:ind w:firstLine="480"/>
        <w:rPr>
          <w:rFonts w:cs="宋体"/>
          <w:kern w:val="0"/>
          <w:szCs w:val="24"/>
        </w:rPr>
      </w:pPr>
      <w:r>
        <w:rPr>
          <w:rFonts w:cs="宋体" w:hint="eastAsia"/>
          <w:b/>
          <w:kern w:val="0"/>
          <w:szCs w:val="24"/>
        </w:rPr>
        <w:t>通用名：</w:t>
      </w:r>
      <w:r>
        <w:rPr>
          <w:rFonts w:cs="宋体" w:hint="eastAsia"/>
          <w:kern w:val="0"/>
          <w:szCs w:val="24"/>
        </w:rPr>
        <w:t>雷贝拉</w:t>
      </w:r>
      <w:proofErr w:type="gramStart"/>
      <w:r>
        <w:rPr>
          <w:rFonts w:cs="宋体" w:hint="eastAsia"/>
          <w:kern w:val="0"/>
          <w:szCs w:val="24"/>
        </w:rPr>
        <w:t>唑</w:t>
      </w:r>
      <w:proofErr w:type="gramEnd"/>
    </w:p>
    <w:p w14:paraId="00400016" w14:textId="77777777" w:rsidR="00877E08" w:rsidRDefault="00947235">
      <w:pPr>
        <w:spacing w:line="600" w:lineRule="exact"/>
        <w:ind w:firstLine="480"/>
        <w:rPr>
          <w:rFonts w:cs="宋体"/>
          <w:kern w:val="0"/>
          <w:szCs w:val="24"/>
        </w:rPr>
      </w:pPr>
      <w:r>
        <w:rPr>
          <w:rFonts w:cs="宋体" w:hint="eastAsia"/>
          <w:b/>
          <w:kern w:val="0"/>
          <w:szCs w:val="24"/>
        </w:rPr>
        <w:t>制剂与规格：</w:t>
      </w:r>
      <w:r>
        <w:rPr>
          <w:rFonts w:cs="宋体" w:hint="eastAsia"/>
          <w:kern w:val="0"/>
          <w:szCs w:val="24"/>
        </w:rPr>
        <w:t>片剂：</w:t>
      </w:r>
      <w:r>
        <w:rPr>
          <w:rFonts w:cs="宋体"/>
          <w:kern w:val="0"/>
          <w:szCs w:val="24"/>
        </w:rPr>
        <w:t>10 mg</w:t>
      </w:r>
      <w:r>
        <w:rPr>
          <w:rFonts w:cs="宋体" w:hint="eastAsia"/>
          <w:kern w:val="0"/>
          <w:szCs w:val="24"/>
        </w:rPr>
        <w:t>，</w:t>
      </w:r>
      <w:r>
        <w:rPr>
          <w:rFonts w:cs="宋体"/>
          <w:kern w:val="0"/>
          <w:szCs w:val="24"/>
        </w:rPr>
        <w:t>20 mg</w:t>
      </w:r>
      <w:r>
        <w:rPr>
          <w:rFonts w:cs="宋体" w:hint="eastAsia"/>
          <w:kern w:val="0"/>
          <w:szCs w:val="24"/>
        </w:rPr>
        <w:t>；胶囊：</w:t>
      </w:r>
      <w:r>
        <w:rPr>
          <w:rFonts w:cs="宋体"/>
          <w:kern w:val="0"/>
          <w:szCs w:val="24"/>
        </w:rPr>
        <w:t>10 mg</w:t>
      </w:r>
      <w:r>
        <w:rPr>
          <w:rFonts w:cs="宋体" w:hint="eastAsia"/>
          <w:kern w:val="0"/>
          <w:szCs w:val="24"/>
        </w:rPr>
        <w:t>，</w:t>
      </w:r>
      <w:r>
        <w:rPr>
          <w:rFonts w:cs="宋体"/>
          <w:kern w:val="0"/>
          <w:szCs w:val="24"/>
        </w:rPr>
        <w:t>20 mg</w:t>
      </w:r>
      <w:r>
        <w:rPr>
          <w:rFonts w:cs="宋体" w:hint="eastAsia"/>
          <w:kern w:val="0"/>
          <w:szCs w:val="24"/>
        </w:rPr>
        <w:t>；注射剂，</w:t>
      </w:r>
      <w:r>
        <w:rPr>
          <w:rFonts w:cs="宋体"/>
          <w:kern w:val="0"/>
          <w:szCs w:val="24"/>
        </w:rPr>
        <w:t>20 mg</w:t>
      </w:r>
    </w:p>
    <w:p w14:paraId="32500769" w14:textId="77777777" w:rsidR="00877E08" w:rsidRDefault="00947235">
      <w:pPr>
        <w:spacing w:line="600" w:lineRule="exact"/>
        <w:ind w:firstLine="480"/>
        <w:rPr>
          <w:rFonts w:cs="宋体"/>
          <w:b/>
          <w:kern w:val="0"/>
          <w:szCs w:val="24"/>
        </w:rPr>
      </w:pPr>
      <w:r>
        <w:rPr>
          <w:rFonts w:cs="宋体" w:hint="eastAsia"/>
          <w:b/>
          <w:kern w:val="0"/>
          <w:szCs w:val="24"/>
        </w:rPr>
        <w:t>适应证：</w:t>
      </w:r>
    </w:p>
    <w:p w14:paraId="4339228F" w14:textId="77777777" w:rsidR="00877E08" w:rsidRDefault="00947235">
      <w:pPr>
        <w:pStyle w:val="af2"/>
        <w:numPr>
          <w:ilvl w:val="0"/>
          <w:numId w:val="17"/>
        </w:numPr>
        <w:spacing w:line="600" w:lineRule="exact"/>
        <w:ind w:firstLineChars="0"/>
        <w:rPr>
          <w:rFonts w:ascii="Times New Roman" w:eastAsia="仿宋" w:hAnsi="Times New Roman"/>
          <w:sz w:val="32"/>
        </w:rPr>
      </w:pPr>
      <w:r>
        <w:rPr>
          <w:rFonts w:ascii="楷体" w:eastAsia="楷体" w:hAnsi="楷体" w:hint="eastAsia"/>
          <w:sz w:val="32"/>
        </w:rPr>
        <w:t>口服：</w:t>
      </w:r>
      <w:r>
        <w:rPr>
          <w:rFonts w:ascii="Times New Roman" w:eastAsia="仿宋" w:hAnsi="Times New Roman"/>
          <w:sz w:val="32"/>
        </w:rPr>
        <w:t xml:space="preserve">1. </w:t>
      </w:r>
      <w:r>
        <w:rPr>
          <w:rFonts w:ascii="Times New Roman" w:eastAsia="仿宋" w:hAnsi="Times New Roman" w:hint="eastAsia"/>
          <w:sz w:val="32"/>
        </w:rPr>
        <w:t>胃溃疡；</w:t>
      </w:r>
      <w:r>
        <w:rPr>
          <w:rFonts w:ascii="Times New Roman" w:eastAsia="仿宋" w:hAnsi="Times New Roman"/>
          <w:sz w:val="32"/>
        </w:rPr>
        <w:t xml:space="preserve">2. </w:t>
      </w:r>
      <w:r>
        <w:rPr>
          <w:rFonts w:ascii="Times New Roman" w:eastAsia="仿宋" w:hAnsi="Times New Roman" w:hint="eastAsia"/>
          <w:sz w:val="32"/>
        </w:rPr>
        <w:t>十二指肠溃疡；</w:t>
      </w:r>
      <w:r>
        <w:rPr>
          <w:rFonts w:ascii="Times New Roman" w:eastAsia="仿宋" w:hAnsi="Times New Roman"/>
          <w:sz w:val="32"/>
        </w:rPr>
        <w:t xml:space="preserve">3. </w:t>
      </w:r>
      <w:r>
        <w:rPr>
          <w:rFonts w:ascii="Times New Roman" w:eastAsia="仿宋" w:hAnsi="Times New Roman" w:hint="eastAsia"/>
          <w:sz w:val="32"/>
        </w:rPr>
        <w:t>吻合口溃疡；</w:t>
      </w:r>
      <w:r>
        <w:rPr>
          <w:rFonts w:ascii="Times New Roman" w:eastAsia="仿宋" w:hAnsi="Times New Roman"/>
          <w:sz w:val="32"/>
        </w:rPr>
        <w:t xml:space="preserve">4. </w:t>
      </w:r>
      <w:r>
        <w:rPr>
          <w:rFonts w:ascii="Times New Roman" w:eastAsia="仿宋" w:hAnsi="Times New Roman" w:hint="eastAsia"/>
          <w:sz w:val="32"/>
        </w:rPr>
        <w:t>反流性食管炎；</w:t>
      </w:r>
      <w:r>
        <w:rPr>
          <w:rFonts w:ascii="Times New Roman" w:eastAsia="仿宋" w:hAnsi="Times New Roman"/>
          <w:sz w:val="32"/>
        </w:rPr>
        <w:t xml:space="preserve">5. </w:t>
      </w:r>
      <w:r>
        <w:rPr>
          <w:rFonts w:ascii="Times New Roman" w:eastAsia="仿宋" w:hAnsi="Times New Roman" w:hint="eastAsia"/>
          <w:sz w:val="32"/>
        </w:rPr>
        <w:t>卓</w:t>
      </w:r>
      <w:r>
        <w:rPr>
          <w:rFonts w:ascii="Times New Roman" w:eastAsia="仿宋" w:hAnsi="Times New Roman"/>
          <w:sz w:val="32"/>
        </w:rPr>
        <w:t>-</w:t>
      </w:r>
      <w:r>
        <w:rPr>
          <w:rFonts w:ascii="Times New Roman" w:eastAsia="仿宋" w:hAnsi="Times New Roman" w:hint="eastAsia"/>
          <w:sz w:val="32"/>
        </w:rPr>
        <w:t>艾综合征；</w:t>
      </w:r>
      <w:r>
        <w:rPr>
          <w:rFonts w:ascii="Times New Roman" w:eastAsia="仿宋" w:hAnsi="Times New Roman"/>
          <w:sz w:val="32"/>
        </w:rPr>
        <w:t xml:space="preserve">6. </w:t>
      </w:r>
      <w:r>
        <w:rPr>
          <w:rFonts w:ascii="Times New Roman" w:eastAsia="仿宋" w:hAnsi="Times New Roman" w:hint="eastAsia"/>
          <w:sz w:val="32"/>
        </w:rPr>
        <w:t>用于胃溃疡或十二指肠溃疡患者根除</w:t>
      </w:r>
      <w:proofErr w:type="spellStart"/>
      <w:r>
        <w:rPr>
          <w:rFonts w:ascii="Times New Roman" w:eastAsia="仿宋" w:hAnsi="Times New Roman"/>
          <w:i/>
          <w:sz w:val="32"/>
        </w:rPr>
        <w:t>H.pylori</w:t>
      </w:r>
      <w:proofErr w:type="spellEnd"/>
      <w:r>
        <w:rPr>
          <w:rFonts w:ascii="Times New Roman" w:eastAsia="仿宋" w:hAnsi="Times New Roman" w:hint="eastAsia"/>
          <w:sz w:val="32"/>
        </w:rPr>
        <w:t>。</w:t>
      </w:r>
    </w:p>
    <w:p w14:paraId="01EFA0E5" w14:textId="77777777" w:rsidR="00877E08" w:rsidRDefault="00947235">
      <w:pPr>
        <w:pStyle w:val="af2"/>
        <w:numPr>
          <w:ilvl w:val="0"/>
          <w:numId w:val="17"/>
        </w:numPr>
        <w:spacing w:line="600" w:lineRule="exact"/>
        <w:ind w:firstLineChars="0"/>
        <w:rPr>
          <w:rFonts w:ascii="Times New Roman" w:eastAsia="仿宋" w:hAnsi="Times New Roman"/>
          <w:sz w:val="32"/>
        </w:rPr>
      </w:pPr>
      <w:r>
        <w:rPr>
          <w:rFonts w:ascii="楷体" w:eastAsia="楷体" w:hAnsi="楷体" w:hint="eastAsia"/>
          <w:sz w:val="32"/>
        </w:rPr>
        <w:t>注射剂：</w:t>
      </w:r>
      <w:r>
        <w:rPr>
          <w:rFonts w:ascii="Times New Roman" w:eastAsia="仿宋" w:hAnsi="Times New Roman" w:hint="eastAsia"/>
          <w:sz w:val="32"/>
        </w:rPr>
        <w:t>用于口服疗法不适用的胃、十二指肠溃疡出血。</w:t>
      </w:r>
    </w:p>
    <w:p w14:paraId="60FC159B" w14:textId="77777777" w:rsidR="00877E08" w:rsidRDefault="00947235">
      <w:pPr>
        <w:spacing w:line="600" w:lineRule="exact"/>
        <w:ind w:firstLine="480"/>
        <w:rPr>
          <w:rFonts w:cs="宋体"/>
          <w:b/>
          <w:kern w:val="0"/>
          <w:szCs w:val="24"/>
        </w:rPr>
      </w:pPr>
      <w:r>
        <w:rPr>
          <w:rFonts w:cs="宋体" w:hint="eastAsia"/>
          <w:b/>
          <w:kern w:val="0"/>
          <w:szCs w:val="24"/>
        </w:rPr>
        <w:t>合理用药要点：</w:t>
      </w:r>
    </w:p>
    <w:p w14:paraId="41D5BFCA" w14:textId="77777777" w:rsidR="00877E08" w:rsidRDefault="00947235">
      <w:pPr>
        <w:pStyle w:val="af2"/>
        <w:numPr>
          <w:ilvl w:val="0"/>
          <w:numId w:val="18"/>
        </w:numPr>
        <w:spacing w:line="600" w:lineRule="exact"/>
        <w:ind w:firstLineChars="0"/>
        <w:rPr>
          <w:rFonts w:ascii="Times New Roman" w:eastAsia="仿宋" w:hAnsi="Times New Roman"/>
          <w:sz w:val="32"/>
        </w:rPr>
      </w:pPr>
      <w:r>
        <w:rPr>
          <w:rFonts w:ascii="Times New Roman" w:eastAsia="仿宋" w:hAnsi="Times New Roman" w:hint="eastAsia"/>
          <w:sz w:val="32"/>
        </w:rPr>
        <w:t>肠溶衣</w:t>
      </w:r>
      <w:proofErr w:type="gramStart"/>
      <w:r>
        <w:rPr>
          <w:rFonts w:ascii="Times New Roman" w:eastAsia="仿宋" w:hAnsi="Times New Roman" w:hint="eastAsia"/>
          <w:sz w:val="32"/>
        </w:rPr>
        <w:t>片不能</w:t>
      </w:r>
      <w:proofErr w:type="gramEnd"/>
      <w:r>
        <w:rPr>
          <w:rFonts w:ascii="Times New Roman" w:eastAsia="仿宋" w:hAnsi="Times New Roman" w:hint="eastAsia"/>
          <w:sz w:val="32"/>
        </w:rPr>
        <w:t>咀嚼或压碎，应整片吞服</w:t>
      </w:r>
      <w:r>
        <w:rPr>
          <w:rFonts w:ascii="Times New Roman" w:eastAsia="仿宋" w:hAnsi="Times New Roman"/>
          <w:sz w:val="32"/>
        </w:rPr>
        <w:t>；</w:t>
      </w:r>
    </w:p>
    <w:p w14:paraId="402B891E" w14:textId="77777777" w:rsidR="00877E08" w:rsidRDefault="00947235">
      <w:pPr>
        <w:pStyle w:val="af2"/>
        <w:numPr>
          <w:ilvl w:val="0"/>
          <w:numId w:val="18"/>
        </w:numPr>
        <w:spacing w:line="600" w:lineRule="exact"/>
        <w:ind w:firstLineChars="0"/>
        <w:rPr>
          <w:rFonts w:ascii="Times New Roman" w:eastAsia="仿宋" w:hAnsi="Times New Roman"/>
          <w:sz w:val="32"/>
        </w:rPr>
      </w:pPr>
      <w:r>
        <w:rPr>
          <w:rFonts w:ascii="Times New Roman" w:eastAsia="仿宋" w:hAnsi="Times New Roman" w:hint="eastAsia"/>
          <w:sz w:val="32"/>
        </w:rPr>
        <w:t>注射剂仅供静脉滴注，疗程不超过</w:t>
      </w:r>
      <w:r>
        <w:rPr>
          <w:rFonts w:ascii="Times New Roman" w:eastAsia="仿宋" w:hAnsi="Times New Roman"/>
          <w:sz w:val="32"/>
        </w:rPr>
        <w:t>5</w:t>
      </w:r>
      <w:r>
        <w:rPr>
          <w:rFonts w:ascii="Times New Roman" w:eastAsia="仿宋" w:hAnsi="Times New Roman" w:hint="eastAsia"/>
          <w:sz w:val="32"/>
        </w:rPr>
        <w:t>天。一旦患者可以口服给药，应改为雷贝拉</w:t>
      </w:r>
      <w:proofErr w:type="gramStart"/>
      <w:r>
        <w:rPr>
          <w:rFonts w:ascii="Times New Roman" w:eastAsia="仿宋" w:hAnsi="Times New Roman" w:hint="eastAsia"/>
          <w:sz w:val="32"/>
        </w:rPr>
        <w:t>唑</w:t>
      </w:r>
      <w:proofErr w:type="gramEnd"/>
      <w:r>
        <w:rPr>
          <w:rFonts w:ascii="Times New Roman" w:eastAsia="仿宋" w:hAnsi="Times New Roman" w:hint="eastAsia"/>
          <w:sz w:val="32"/>
        </w:rPr>
        <w:t>钠口服剂型给药</w:t>
      </w:r>
      <w:r>
        <w:rPr>
          <w:rFonts w:ascii="Times New Roman" w:eastAsia="仿宋" w:hAnsi="Times New Roman"/>
          <w:sz w:val="32"/>
        </w:rPr>
        <w:t>；</w:t>
      </w:r>
    </w:p>
    <w:p w14:paraId="61380A7B" w14:textId="77777777" w:rsidR="00877E08" w:rsidRDefault="00947235">
      <w:pPr>
        <w:pStyle w:val="af2"/>
        <w:numPr>
          <w:ilvl w:val="0"/>
          <w:numId w:val="18"/>
        </w:numPr>
        <w:spacing w:line="600" w:lineRule="exact"/>
        <w:ind w:firstLineChars="0"/>
        <w:jc w:val="both"/>
        <w:rPr>
          <w:rFonts w:ascii="Times New Roman" w:eastAsia="仿宋" w:hAnsi="Times New Roman"/>
          <w:sz w:val="32"/>
        </w:rPr>
      </w:pPr>
      <w:r>
        <w:rPr>
          <w:rFonts w:ascii="Times New Roman" w:eastAsia="仿宋" w:hAnsi="Times New Roman" w:hint="eastAsia"/>
          <w:sz w:val="32"/>
        </w:rPr>
        <w:lastRenderedPageBreak/>
        <w:t>临用前以</w:t>
      </w:r>
      <w:r>
        <w:rPr>
          <w:rFonts w:ascii="Times New Roman" w:eastAsia="仿宋" w:hAnsi="Times New Roman"/>
          <w:sz w:val="32"/>
        </w:rPr>
        <w:t>5 mL 0.9%</w:t>
      </w:r>
      <w:r>
        <w:rPr>
          <w:rFonts w:ascii="Times New Roman" w:eastAsia="仿宋" w:hAnsi="Times New Roman" w:hint="eastAsia"/>
          <w:sz w:val="32"/>
        </w:rPr>
        <w:t>氯化钠注射液溶解，溶解后的药液加入</w:t>
      </w:r>
      <w:r>
        <w:rPr>
          <w:rFonts w:ascii="Times New Roman" w:eastAsia="仿宋" w:hAnsi="Times New Roman"/>
          <w:sz w:val="32"/>
        </w:rPr>
        <w:t>100 mL 0.9%</w:t>
      </w:r>
      <w:r>
        <w:rPr>
          <w:rFonts w:ascii="Times New Roman" w:eastAsia="仿宋" w:hAnsi="Times New Roman" w:hint="eastAsia"/>
          <w:sz w:val="32"/>
        </w:rPr>
        <w:t>氯化钠注射液中，稀释后供静脉滴注，静</w:t>
      </w:r>
      <w:proofErr w:type="gramStart"/>
      <w:r>
        <w:rPr>
          <w:rFonts w:ascii="Times New Roman" w:eastAsia="仿宋" w:hAnsi="Times New Roman" w:hint="eastAsia"/>
          <w:sz w:val="32"/>
        </w:rPr>
        <w:t>滴要求</w:t>
      </w:r>
      <w:proofErr w:type="gramEnd"/>
      <w:r>
        <w:rPr>
          <w:rFonts w:ascii="Times New Roman" w:eastAsia="仿宋" w:hAnsi="Times New Roman"/>
          <w:sz w:val="32"/>
        </w:rPr>
        <w:t xml:space="preserve">15~30 </w:t>
      </w:r>
      <w:r>
        <w:rPr>
          <w:rFonts w:ascii="Times New Roman" w:eastAsia="仿宋" w:hAnsi="Times New Roman" w:hint="eastAsia"/>
          <w:sz w:val="32"/>
        </w:rPr>
        <w:t>分钟内完成</w:t>
      </w:r>
      <w:r>
        <w:rPr>
          <w:rFonts w:ascii="Times New Roman" w:eastAsia="仿宋" w:hAnsi="Times New Roman"/>
          <w:sz w:val="32"/>
        </w:rPr>
        <w:t>；</w:t>
      </w:r>
    </w:p>
    <w:p w14:paraId="3DF6EE92" w14:textId="77777777" w:rsidR="00877E08" w:rsidRDefault="00947235">
      <w:pPr>
        <w:pStyle w:val="af2"/>
        <w:numPr>
          <w:ilvl w:val="0"/>
          <w:numId w:val="18"/>
        </w:numPr>
        <w:spacing w:line="600" w:lineRule="exact"/>
        <w:ind w:firstLineChars="0"/>
        <w:rPr>
          <w:rFonts w:ascii="Times New Roman" w:eastAsia="仿宋" w:hAnsi="Times New Roman"/>
          <w:sz w:val="32"/>
        </w:rPr>
      </w:pPr>
      <w:r>
        <w:rPr>
          <w:rFonts w:ascii="Times New Roman" w:eastAsia="仿宋" w:hAnsi="Times New Roman" w:hint="eastAsia"/>
          <w:sz w:val="32"/>
        </w:rPr>
        <w:t>配置后溶液保存时间：</w:t>
      </w:r>
      <w:r>
        <w:rPr>
          <w:rFonts w:ascii="Times New Roman" w:eastAsia="仿宋" w:hAnsi="Times New Roman"/>
          <w:sz w:val="32"/>
        </w:rPr>
        <w:t>2</w:t>
      </w:r>
      <w:r>
        <w:rPr>
          <w:rFonts w:ascii="Times New Roman" w:eastAsia="仿宋" w:hAnsi="Times New Roman" w:hint="eastAsia"/>
          <w:sz w:val="32"/>
        </w:rPr>
        <w:t>小时。</w:t>
      </w:r>
    </w:p>
    <w:p w14:paraId="452B215E" w14:textId="77777777" w:rsidR="00877E08" w:rsidRDefault="00947235">
      <w:pPr>
        <w:pStyle w:val="3"/>
        <w:numPr>
          <w:ilvl w:val="0"/>
          <w:numId w:val="6"/>
        </w:numPr>
        <w:spacing w:line="600" w:lineRule="exact"/>
        <w:ind w:firstLine="643"/>
        <w:rPr>
          <w:b w:val="0"/>
          <w:bCs w:val="0"/>
        </w:rPr>
      </w:pPr>
      <w:bookmarkStart w:id="33" w:name="_Toc535269741"/>
      <w:r>
        <w:rPr>
          <w:rFonts w:hint="eastAsia"/>
          <w:b w:val="0"/>
          <w:bCs w:val="0"/>
        </w:rPr>
        <w:t>艾司奥美拉</w:t>
      </w:r>
      <w:proofErr w:type="gramStart"/>
      <w:r>
        <w:rPr>
          <w:rFonts w:hint="eastAsia"/>
          <w:b w:val="0"/>
          <w:bCs w:val="0"/>
        </w:rPr>
        <w:t>唑</w:t>
      </w:r>
      <w:bookmarkEnd w:id="33"/>
      <w:proofErr w:type="gramEnd"/>
    </w:p>
    <w:p w14:paraId="22ABF42F" w14:textId="77777777" w:rsidR="00877E08" w:rsidRDefault="00947235">
      <w:pPr>
        <w:spacing w:line="600" w:lineRule="exact"/>
        <w:ind w:firstLine="480"/>
        <w:rPr>
          <w:rFonts w:cs="宋体"/>
          <w:kern w:val="0"/>
          <w:szCs w:val="24"/>
        </w:rPr>
      </w:pPr>
      <w:r>
        <w:rPr>
          <w:rFonts w:cs="宋体" w:hint="eastAsia"/>
          <w:b/>
          <w:kern w:val="0"/>
          <w:szCs w:val="24"/>
        </w:rPr>
        <w:t>通用名：</w:t>
      </w:r>
      <w:r>
        <w:rPr>
          <w:rFonts w:cs="宋体" w:hint="eastAsia"/>
          <w:kern w:val="0"/>
          <w:szCs w:val="24"/>
        </w:rPr>
        <w:t>艾司奥美拉</w:t>
      </w:r>
      <w:proofErr w:type="gramStart"/>
      <w:r>
        <w:rPr>
          <w:rFonts w:cs="宋体" w:hint="eastAsia"/>
          <w:kern w:val="0"/>
          <w:szCs w:val="24"/>
        </w:rPr>
        <w:t>唑</w:t>
      </w:r>
      <w:proofErr w:type="gramEnd"/>
    </w:p>
    <w:p w14:paraId="39C36B2B" w14:textId="77777777" w:rsidR="00877E08" w:rsidRDefault="00947235">
      <w:pPr>
        <w:spacing w:line="600" w:lineRule="exact"/>
        <w:ind w:firstLine="480"/>
        <w:rPr>
          <w:rFonts w:cs="宋体"/>
          <w:kern w:val="0"/>
          <w:szCs w:val="24"/>
        </w:rPr>
      </w:pPr>
      <w:r>
        <w:rPr>
          <w:rFonts w:cs="宋体" w:hint="eastAsia"/>
          <w:b/>
          <w:kern w:val="0"/>
          <w:szCs w:val="24"/>
        </w:rPr>
        <w:t>制剂与规格：</w:t>
      </w:r>
      <w:r>
        <w:rPr>
          <w:rFonts w:cs="宋体" w:hint="eastAsia"/>
          <w:kern w:val="0"/>
          <w:szCs w:val="24"/>
        </w:rPr>
        <w:t>片剂：</w:t>
      </w:r>
      <w:r>
        <w:rPr>
          <w:rFonts w:cs="宋体"/>
          <w:kern w:val="0"/>
          <w:szCs w:val="24"/>
        </w:rPr>
        <w:t>20 mg</w:t>
      </w:r>
      <w:r>
        <w:rPr>
          <w:rFonts w:cs="宋体" w:hint="eastAsia"/>
          <w:kern w:val="0"/>
          <w:szCs w:val="24"/>
        </w:rPr>
        <w:t>，</w:t>
      </w:r>
      <w:r>
        <w:rPr>
          <w:rFonts w:cs="宋体"/>
          <w:kern w:val="0"/>
          <w:szCs w:val="24"/>
        </w:rPr>
        <w:t>40 mg</w:t>
      </w:r>
      <w:r>
        <w:rPr>
          <w:rFonts w:cs="宋体" w:hint="eastAsia"/>
          <w:kern w:val="0"/>
          <w:szCs w:val="24"/>
        </w:rPr>
        <w:t>；胶囊：</w:t>
      </w:r>
      <w:r>
        <w:rPr>
          <w:rFonts w:cs="宋体"/>
          <w:kern w:val="0"/>
          <w:szCs w:val="24"/>
        </w:rPr>
        <w:t>20 mg</w:t>
      </w:r>
      <w:r>
        <w:rPr>
          <w:rFonts w:cs="宋体" w:hint="eastAsia"/>
          <w:kern w:val="0"/>
          <w:szCs w:val="24"/>
        </w:rPr>
        <w:t>，</w:t>
      </w:r>
      <w:r>
        <w:rPr>
          <w:rFonts w:cs="宋体"/>
          <w:kern w:val="0"/>
          <w:szCs w:val="24"/>
        </w:rPr>
        <w:t>40 mg</w:t>
      </w:r>
      <w:r>
        <w:rPr>
          <w:rFonts w:cs="宋体" w:hint="eastAsia"/>
          <w:kern w:val="0"/>
          <w:szCs w:val="24"/>
        </w:rPr>
        <w:t>；注射剂：</w:t>
      </w:r>
      <w:r>
        <w:rPr>
          <w:rFonts w:cs="宋体"/>
          <w:kern w:val="0"/>
          <w:szCs w:val="24"/>
        </w:rPr>
        <w:t>20 mg</w:t>
      </w:r>
      <w:r>
        <w:rPr>
          <w:rFonts w:cs="宋体" w:hint="eastAsia"/>
          <w:kern w:val="0"/>
          <w:szCs w:val="24"/>
        </w:rPr>
        <w:t>，</w:t>
      </w:r>
      <w:r>
        <w:rPr>
          <w:rFonts w:cs="宋体"/>
          <w:kern w:val="0"/>
          <w:szCs w:val="24"/>
        </w:rPr>
        <w:t>40 mg</w:t>
      </w:r>
    </w:p>
    <w:p w14:paraId="18F31E06" w14:textId="77777777" w:rsidR="00877E08" w:rsidRDefault="00947235">
      <w:pPr>
        <w:spacing w:line="600" w:lineRule="exact"/>
        <w:ind w:firstLine="480"/>
        <w:rPr>
          <w:rFonts w:cs="宋体"/>
          <w:b/>
          <w:kern w:val="0"/>
          <w:szCs w:val="24"/>
        </w:rPr>
      </w:pPr>
      <w:r>
        <w:rPr>
          <w:rFonts w:cs="宋体" w:hint="eastAsia"/>
          <w:b/>
          <w:kern w:val="0"/>
          <w:szCs w:val="24"/>
        </w:rPr>
        <w:t>适应证：</w:t>
      </w:r>
    </w:p>
    <w:p w14:paraId="41D39802" w14:textId="77777777" w:rsidR="00877E08" w:rsidRDefault="00947235">
      <w:pPr>
        <w:pStyle w:val="af2"/>
        <w:numPr>
          <w:ilvl w:val="0"/>
          <w:numId w:val="19"/>
        </w:numPr>
        <w:spacing w:line="600" w:lineRule="exact"/>
        <w:ind w:firstLineChars="0"/>
        <w:rPr>
          <w:rFonts w:ascii="楷体" w:eastAsia="楷体" w:hAnsi="楷体"/>
          <w:sz w:val="32"/>
        </w:rPr>
      </w:pPr>
      <w:r>
        <w:rPr>
          <w:rFonts w:ascii="楷体" w:eastAsia="楷体" w:hAnsi="楷体" w:hint="eastAsia"/>
          <w:sz w:val="32"/>
        </w:rPr>
        <w:t>口服：</w:t>
      </w:r>
    </w:p>
    <w:p w14:paraId="6D7B57AB" w14:textId="77777777" w:rsidR="00877E08" w:rsidRDefault="00947235">
      <w:pPr>
        <w:pStyle w:val="af2"/>
        <w:numPr>
          <w:ilvl w:val="0"/>
          <w:numId w:val="20"/>
        </w:numPr>
        <w:spacing w:line="600" w:lineRule="exact"/>
        <w:ind w:firstLineChars="0"/>
        <w:rPr>
          <w:rFonts w:ascii="Times New Roman" w:eastAsia="仿宋" w:hAnsi="Times New Roman"/>
          <w:sz w:val="32"/>
        </w:rPr>
      </w:pPr>
      <w:r>
        <w:rPr>
          <w:rFonts w:ascii="Times New Roman" w:eastAsia="仿宋" w:hAnsi="Times New Roman"/>
          <w:sz w:val="32"/>
        </w:rPr>
        <w:t>GERD</w:t>
      </w:r>
      <w:r>
        <w:rPr>
          <w:rFonts w:ascii="Times New Roman" w:eastAsia="仿宋" w:hAnsi="Times New Roman" w:hint="eastAsia"/>
          <w:sz w:val="32"/>
        </w:rPr>
        <w:t>：</w:t>
      </w:r>
      <w:r>
        <w:rPr>
          <w:rFonts w:ascii="Times New Roman" w:eastAsia="仿宋" w:hAnsi="Times New Roman"/>
          <w:sz w:val="32"/>
        </w:rPr>
        <w:t xml:space="preserve">a. </w:t>
      </w:r>
      <w:r>
        <w:rPr>
          <w:rFonts w:ascii="Times New Roman" w:eastAsia="仿宋" w:hAnsi="Times New Roman" w:hint="eastAsia"/>
          <w:sz w:val="32"/>
        </w:rPr>
        <w:t>反流性食管炎的治疗</w:t>
      </w:r>
      <w:r>
        <w:rPr>
          <w:rFonts w:ascii="Times New Roman" w:eastAsia="仿宋" w:hAnsi="Times New Roman"/>
          <w:sz w:val="32"/>
        </w:rPr>
        <w:t>；</w:t>
      </w:r>
      <w:r>
        <w:rPr>
          <w:rFonts w:ascii="Times New Roman" w:eastAsia="仿宋" w:hAnsi="Times New Roman"/>
          <w:sz w:val="32"/>
        </w:rPr>
        <w:t xml:space="preserve">b. </w:t>
      </w:r>
      <w:r>
        <w:rPr>
          <w:rFonts w:ascii="Times New Roman" w:eastAsia="仿宋" w:hAnsi="Times New Roman" w:hint="eastAsia"/>
          <w:sz w:val="32"/>
        </w:rPr>
        <w:t>已经治愈的食管炎患者预防复发的长期治疗</w:t>
      </w:r>
      <w:r>
        <w:rPr>
          <w:rFonts w:ascii="Times New Roman" w:eastAsia="仿宋" w:hAnsi="Times New Roman"/>
          <w:sz w:val="32"/>
        </w:rPr>
        <w:t>；</w:t>
      </w:r>
      <w:r>
        <w:rPr>
          <w:rFonts w:ascii="Times New Roman" w:eastAsia="仿宋" w:hAnsi="Times New Roman"/>
          <w:sz w:val="32"/>
        </w:rPr>
        <w:t>c. GERD</w:t>
      </w:r>
      <w:r>
        <w:rPr>
          <w:rFonts w:ascii="Times New Roman" w:eastAsia="仿宋" w:hAnsi="Times New Roman" w:hint="eastAsia"/>
          <w:sz w:val="32"/>
        </w:rPr>
        <w:t>的症状控制</w:t>
      </w:r>
      <w:r>
        <w:rPr>
          <w:rFonts w:ascii="Times New Roman" w:eastAsia="仿宋" w:hAnsi="Times New Roman"/>
          <w:sz w:val="32"/>
        </w:rPr>
        <w:t>；</w:t>
      </w:r>
    </w:p>
    <w:p w14:paraId="2FDF3E3F" w14:textId="77777777" w:rsidR="00877E08" w:rsidRDefault="00947235">
      <w:pPr>
        <w:pStyle w:val="af2"/>
        <w:numPr>
          <w:ilvl w:val="0"/>
          <w:numId w:val="20"/>
        </w:numPr>
        <w:spacing w:line="600" w:lineRule="exact"/>
        <w:ind w:firstLineChars="0"/>
        <w:rPr>
          <w:rFonts w:ascii="Times New Roman" w:eastAsia="仿宋" w:hAnsi="Times New Roman"/>
          <w:sz w:val="32"/>
        </w:rPr>
      </w:pPr>
      <w:r>
        <w:rPr>
          <w:rFonts w:ascii="Times New Roman" w:eastAsia="仿宋" w:hAnsi="Times New Roman" w:hint="eastAsia"/>
          <w:sz w:val="32"/>
        </w:rPr>
        <w:t>与适当的抗菌疗法联合用药根除</w:t>
      </w:r>
      <w:proofErr w:type="spellStart"/>
      <w:r>
        <w:rPr>
          <w:rFonts w:ascii="Times New Roman" w:eastAsia="仿宋" w:hAnsi="Times New Roman"/>
          <w:i/>
          <w:sz w:val="32"/>
        </w:rPr>
        <w:t>H.pylori</w:t>
      </w:r>
      <w:proofErr w:type="spellEnd"/>
      <w:r>
        <w:rPr>
          <w:rFonts w:ascii="Times New Roman" w:eastAsia="仿宋" w:hAnsi="Times New Roman" w:hint="eastAsia"/>
          <w:sz w:val="32"/>
        </w:rPr>
        <w:t>，并且：</w:t>
      </w:r>
      <w:r>
        <w:rPr>
          <w:rFonts w:ascii="Times New Roman" w:eastAsia="仿宋" w:hAnsi="Times New Roman"/>
          <w:sz w:val="32"/>
        </w:rPr>
        <w:t xml:space="preserve">a. </w:t>
      </w:r>
      <w:r>
        <w:rPr>
          <w:rFonts w:ascii="Times New Roman" w:eastAsia="仿宋" w:hAnsi="Times New Roman" w:hint="eastAsia"/>
          <w:sz w:val="32"/>
        </w:rPr>
        <w:t>促进</w:t>
      </w:r>
      <w:proofErr w:type="spellStart"/>
      <w:r>
        <w:rPr>
          <w:rFonts w:ascii="Times New Roman" w:eastAsia="仿宋" w:hAnsi="Times New Roman"/>
          <w:i/>
          <w:sz w:val="32"/>
        </w:rPr>
        <w:t>H.pylori</w:t>
      </w:r>
      <w:proofErr w:type="spellEnd"/>
      <w:r>
        <w:rPr>
          <w:rFonts w:ascii="Times New Roman" w:eastAsia="仿宋" w:hAnsi="Times New Roman" w:hint="eastAsia"/>
          <w:sz w:val="32"/>
        </w:rPr>
        <w:t>感染相关的十二指肠溃疡愈合</w:t>
      </w:r>
      <w:r>
        <w:rPr>
          <w:rFonts w:ascii="Times New Roman" w:eastAsia="仿宋" w:hAnsi="Times New Roman"/>
          <w:sz w:val="32"/>
        </w:rPr>
        <w:t>；</w:t>
      </w:r>
      <w:r>
        <w:rPr>
          <w:rFonts w:ascii="Times New Roman" w:eastAsia="仿宋" w:hAnsi="Times New Roman"/>
          <w:sz w:val="32"/>
        </w:rPr>
        <w:t xml:space="preserve">b. </w:t>
      </w:r>
      <w:r>
        <w:rPr>
          <w:rFonts w:ascii="Times New Roman" w:eastAsia="仿宋" w:hAnsi="Times New Roman" w:hint="eastAsia"/>
          <w:sz w:val="32"/>
        </w:rPr>
        <w:t>防止与</w:t>
      </w:r>
      <w:proofErr w:type="spellStart"/>
      <w:r>
        <w:rPr>
          <w:rFonts w:ascii="Times New Roman" w:eastAsia="仿宋" w:hAnsi="Times New Roman"/>
          <w:i/>
          <w:sz w:val="32"/>
        </w:rPr>
        <w:t>H.pylori</w:t>
      </w:r>
      <w:proofErr w:type="spellEnd"/>
      <w:r>
        <w:rPr>
          <w:rFonts w:ascii="Times New Roman" w:eastAsia="仿宋" w:hAnsi="Times New Roman" w:hint="eastAsia"/>
          <w:sz w:val="32"/>
        </w:rPr>
        <w:t>相关的消化性溃疡复发</w:t>
      </w:r>
      <w:r>
        <w:rPr>
          <w:rFonts w:ascii="Times New Roman" w:eastAsia="仿宋" w:hAnsi="Times New Roman"/>
          <w:sz w:val="32"/>
        </w:rPr>
        <w:t>；</w:t>
      </w:r>
    </w:p>
    <w:p w14:paraId="2263CBEF" w14:textId="77777777" w:rsidR="00877E08" w:rsidRDefault="00947235">
      <w:pPr>
        <w:pStyle w:val="af2"/>
        <w:numPr>
          <w:ilvl w:val="0"/>
          <w:numId w:val="20"/>
        </w:numPr>
        <w:spacing w:line="600" w:lineRule="exact"/>
        <w:ind w:firstLineChars="0"/>
        <w:rPr>
          <w:rFonts w:ascii="Times New Roman" w:eastAsia="仿宋" w:hAnsi="Times New Roman"/>
          <w:sz w:val="32"/>
        </w:rPr>
      </w:pPr>
      <w:r>
        <w:rPr>
          <w:rFonts w:ascii="Times New Roman" w:eastAsia="仿宋" w:hAnsi="Times New Roman" w:hint="eastAsia"/>
          <w:sz w:val="32"/>
        </w:rPr>
        <w:t>需要持续</w:t>
      </w:r>
      <w:r>
        <w:rPr>
          <w:rFonts w:ascii="Times New Roman" w:eastAsia="仿宋" w:hAnsi="Times New Roman"/>
          <w:sz w:val="32"/>
        </w:rPr>
        <w:t>NSAIDs</w:t>
      </w:r>
      <w:r>
        <w:rPr>
          <w:rFonts w:ascii="Times New Roman" w:eastAsia="仿宋" w:hAnsi="Times New Roman" w:hint="eastAsia"/>
          <w:sz w:val="32"/>
        </w:rPr>
        <w:t>治疗的患者：与使用</w:t>
      </w:r>
      <w:r>
        <w:rPr>
          <w:rFonts w:ascii="Times New Roman" w:eastAsia="仿宋" w:hAnsi="Times New Roman"/>
          <w:sz w:val="32"/>
        </w:rPr>
        <w:t>NSAIDs</w:t>
      </w:r>
      <w:r>
        <w:rPr>
          <w:rFonts w:ascii="Times New Roman" w:eastAsia="仿宋" w:hAnsi="Times New Roman" w:hint="eastAsia"/>
          <w:sz w:val="32"/>
        </w:rPr>
        <w:t>治疗相关的胃溃疡治疗。</w:t>
      </w:r>
    </w:p>
    <w:p w14:paraId="69934984" w14:textId="77777777" w:rsidR="00877E08" w:rsidRDefault="00947235">
      <w:pPr>
        <w:pStyle w:val="af2"/>
        <w:numPr>
          <w:ilvl w:val="0"/>
          <w:numId w:val="19"/>
        </w:numPr>
        <w:spacing w:line="600" w:lineRule="exact"/>
        <w:ind w:firstLineChars="0"/>
        <w:rPr>
          <w:rFonts w:ascii="楷体" w:eastAsia="楷体" w:hAnsi="楷体"/>
          <w:sz w:val="32"/>
        </w:rPr>
      </w:pPr>
      <w:r>
        <w:rPr>
          <w:rFonts w:ascii="楷体" w:eastAsia="楷体" w:hAnsi="楷体" w:hint="eastAsia"/>
          <w:sz w:val="32"/>
        </w:rPr>
        <w:t>注射剂：</w:t>
      </w:r>
    </w:p>
    <w:p w14:paraId="527847E9" w14:textId="77777777" w:rsidR="00877E08" w:rsidRDefault="00947235">
      <w:pPr>
        <w:pStyle w:val="af2"/>
        <w:numPr>
          <w:ilvl w:val="0"/>
          <w:numId w:val="21"/>
        </w:numPr>
        <w:spacing w:line="600" w:lineRule="exact"/>
        <w:ind w:firstLineChars="0"/>
        <w:rPr>
          <w:rFonts w:ascii="Times New Roman" w:eastAsia="仿宋" w:hAnsi="Times New Roman"/>
          <w:sz w:val="32"/>
        </w:rPr>
      </w:pPr>
      <w:r>
        <w:rPr>
          <w:rFonts w:ascii="Times New Roman" w:eastAsia="仿宋" w:hAnsi="Times New Roman" w:hint="eastAsia"/>
          <w:sz w:val="32"/>
        </w:rPr>
        <w:t>作为当口服疗法不适用时，</w:t>
      </w:r>
      <w:r>
        <w:rPr>
          <w:rFonts w:ascii="Times New Roman" w:eastAsia="仿宋" w:hAnsi="Times New Roman"/>
          <w:sz w:val="32"/>
        </w:rPr>
        <w:t>GERD</w:t>
      </w:r>
      <w:r>
        <w:rPr>
          <w:rFonts w:ascii="Times New Roman" w:eastAsia="仿宋" w:hAnsi="Times New Roman" w:hint="eastAsia"/>
          <w:sz w:val="32"/>
        </w:rPr>
        <w:t>的替代疗法</w:t>
      </w:r>
      <w:r>
        <w:rPr>
          <w:rFonts w:ascii="Times New Roman" w:eastAsia="仿宋" w:hAnsi="Times New Roman"/>
          <w:sz w:val="32"/>
        </w:rPr>
        <w:t>；</w:t>
      </w:r>
    </w:p>
    <w:p w14:paraId="6B6B9241" w14:textId="77777777" w:rsidR="00877E08" w:rsidRDefault="00947235">
      <w:pPr>
        <w:pStyle w:val="af2"/>
        <w:numPr>
          <w:ilvl w:val="0"/>
          <w:numId w:val="21"/>
        </w:numPr>
        <w:spacing w:line="600" w:lineRule="exact"/>
        <w:ind w:firstLineChars="0"/>
        <w:rPr>
          <w:rFonts w:ascii="Times New Roman" w:eastAsia="仿宋" w:hAnsi="Times New Roman"/>
          <w:sz w:val="32"/>
        </w:rPr>
      </w:pPr>
      <w:r>
        <w:rPr>
          <w:rFonts w:ascii="Times New Roman" w:eastAsia="仿宋" w:hAnsi="Times New Roman" w:hint="eastAsia"/>
          <w:sz w:val="32"/>
        </w:rPr>
        <w:t>用于口服疗法不适用的急性胃或十二指肠溃疡出血</w:t>
      </w:r>
      <w:proofErr w:type="gramStart"/>
      <w:r>
        <w:rPr>
          <w:rFonts w:ascii="Times New Roman" w:eastAsia="仿宋" w:hAnsi="Times New Roman" w:hint="eastAsia"/>
          <w:sz w:val="32"/>
        </w:rPr>
        <w:t>的低危患者</w:t>
      </w:r>
      <w:proofErr w:type="gramEnd"/>
      <w:r>
        <w:rPr>
          <w:rFonts w:ascii="Times New Roman" w:eastAsia="仿宋" w:hAnsi="Times New Roman" w:hint="eastAsia"/>
          <w:sz w:val="32"/>
        </w:rPr>
        <w:t>（胃镜下</w:t>
      </w:r>
      <w:r>
        <w:rPr>
          <w:rFonts w:ascii="Times New Roman" w:eastAsia="仿宋" w:hAnsi="Times New Roman"/>
          <w:sz w:val="32"/>
        </w:rPr>
        <w:t>Forrest</w:t>
      </w:r>
      <w:r>
        <w:rPr>
          <w:rFonts w:ascii="Times New Roman" w:eastAsia="仿宋" w:hAnsi="Times New Roman" w:hint="eastAsia"/>
          <w:sz w:val="32"/>
        </w:rPr>
        <w:t>分级</w:t>
      </w:r>
      <w:proofErr w:type="spellStart"/>
      <w:r>
        <w:rPr>
          <w:rFonts w:ascii="Times New Roman" w:eastAsia="仿宋" w:hAnsi="Times New Roman"/>
          <w:sz w:val="32"/>
        </w:rPr>
        <w:t>llc-lll</w:t>
      </w:r>
      <w:proofErr w:type="spellEnd"/>
      <w:r>
        <w:rPr>
          <w:rFonts w:ascii="Times New Roman" w:eastAsia="仿宋" w:hAnsi="Times New Roman" w:hint="eastAsia"/>
          <w:sz w:val="32"/>
        </w:rPr>
        <w:t>）</w:t>
      </w:r>
      <w:r>
        <w:rPr>
          <w:rFonts w:ascii="Times New Roman" w:eastAsia="仿宋" w:hAnsi="Times New Roman"/>
          <w:sz w:val="32"/>
        </w:rPr>
        <w:t>；</w:t>
      </w:r>
    </w:p>
    <w:p w14:paraId="18D6B4F0" w14:textId="77777777" w:rsidR="00877E08" w:rsidRDefault="00947235">
      <w:pPr>
        <w:pStyle w:val="af2"/>
        <w:numPr>
          <w:ilvl w:val="0"/>
          <w:numId w:val="21"/>
        </w:numPr>
        <w:spacing w:line="600" w:lineRule="exact"/>
        <w:ind w:firstLineChars="0"/>
        <w:rPr>
          <w:rFonts w:ascii="Times New Roman" w:eastAsia="仿宋" w:hAnsi="Times New Roman"/>
          <w:sz w:val="32"/>
        </w:rPr>
      </w:pPr>
      <w:r>
        <w:rPr>
          <w:rFonts w:ascii="Times New Roman" w:eastAsia="仿宋" w:hAnsi="Times New Roman" w:hint="eastAsia"/>
          <w:sz w:val="32"/>
        </w:rPr>
        <w:lastRenderedPageBreak/>
        <w:t>用于降低成人胃和十二指肠溃疡出血内镜治疗后再出血风险。</w:t>
      </w:r>
    </w:p>
    <w:p w14:paraId="7FE80F42" w14:textId="77777777" w:rsidR="00877E08" w:rsidRDefault="00947235">
      <w:pPr>
        <w:spacing w:line="600" w:lineRule="exact"/>
        <w:ind w:firstLine="480"/>
        <w:rPr>
          <w:rFonts w:cs="宋体"/>
          <w:b/>
          <w:kern w:val="0"/>
          <w:szCs w:val="24"/>
        </w:rPr>
      </w:pPr>
      <w:r>
        <w:rPr>
          <w:rFonts w:cs="宋体" w:hint="eastAsia"/>
          <w:b/>
          <w:kern w:val="0"/>
          <w:szCs w:val="24"/>
        </w:rPr>
        <w:t>合理用药要点：</w:t>
      </w:r>
    </w:p>
    <w:p w14:paraId="049E6066" w14:textId="77777777" w:rsidR="00877E08" w:rsidRDefault="00947235">
      <w:pPr>
        <w:pStyle w:val="af2"/>
        <w:numPr>
          <w:ilvl w:val="0"/>
          <w:numId w:val="22"/>
        </w:numPr>
        <w:spacing w:line="600" w:lineRule="exact"/>
        <w:ind w:firstLineChars="0"/>
        <w:rPr>
          <w:rFonts w:ascii="楷体" w:eastAsia="楷体" w:hAnsi="楷体"/>
          <w:sz w:val="32"/>
        </w:rPr>
      </w:pPr>
      <w:r>
        <w:rPr>
          <w:rFonts w:ascii="楷体" w:eastAsia="楷体" w:hAnsi="楷体" w:hint="eastAsia"/>
          <w:sz w:val="32"/>
        </w:rPr>
        <w:t>口服：</w:t>
      </w:r>
    </w:p>
    <w:p w14:paraId="4AE4E1A0" w14:textId="77777777" w:rsidR="00877E08" w:rsidRDefault="00947235">
      <w:pPr>
        <w:pStyle w:val="af2"/>
        <w:numPr>
          <w:ilvl w:val="0"/>
          <w:numId w:val="23"/>
        </w:numPr>
        <w:spacing w:line="600" w:lineRule="exact"/>
        <w:ind w:firstLineChars="0"/>
        <w:rPr>
          <w:rFonts w:ascii="Times New Roman" w:eastAsia="仿宋" w:hAnsi="Times New Roman"/>
          <w:sz w:val="32"/>
        </w:rPr>
      </w:pPr>
      <w:r>
        <w:rPr>
          <w:rFonts w:ascii="Times New Roman" w:eastAsia="仿宋" w:hAnsi="Times New Roman" w:hint="eastAsia"/>
          <w:sz w:val="32"/>
        </w:rPr>
        <w:t>药片应和液体一起整片吞服，而不应当咀嚼或压碎</w:t>
      </w:r>
      <w:r>
        <w:rPr>
          <w:rFonts w:ascii="Times New Roman" w:eastAsia="仿宋" w:hAnsi="Times New Roman"/>
          <w:sz w:val="32"/>
        </w:rPr>
        <w:t>；</w:t>
      </w:r>
    </w:p>
    <w:p w14:paraId="49B09649" w14:textId="77777777" w:rsidR="00877E08" w:rsidRDefault="00947235">
      <w:pPr>
        <w:pStyle w:val="af2"/>
        <w:numPr>
          <w:ilvl w:val="0"/>
          <w:numId w:val="23"/>
        </w:numPr>
        <w:spacing w:line="600" w:lineRule="exact"/>
        <w:ind w:firstLineChars="0"/>
        <w:rPr>
          <w:rFonts w:ascii="Times New Roman" w:eastAsia="仿宋" w:hAnsi="Times New Roman"/>
          <w:sz w:val="32"/>
        </w:rPr>
      </w:pPr>
      <w:r>
        <w:rPr>
          <w:rFonts w:ascii="Times New Roman" w:eastAsia="仿宋" w:hAnsi="Times New Roman" w:hint="eastAsia"/>
          <w:sz w:val="32"/>
        </w:rPr>
        <w:t>对于存在吞咽困难的患者，可将片剂溶于半杯不含碳酸盐的水中（不应使用其他液体，因肠溶包衣可能被溶解），搅拌，直至片剂完全崩解，立即或在</w:t>
      </w:r>
      <w:r>
        <w:rPr>
          <w:rFonts w:ascii="Times New Roman" w:eastAsia="仿宋" w:hAnsi="Times New Roman"/>
          <w:sz w:val="32"/>
        </w:rPr>
        <w:t>30</w:t>
      </w:r>
      <w:r>
        <w:rPr>
          <w:rFonts w:ascii="Times New Roman" w:eastAsia="仿宋" w:hAnsi="Times New Roman" w:hint="eastAsia"/>
          <w:sz w:val="32"/>
        </w:rPr>
        <w:t>分钟内服用，再加入半杯水漂洗后饮用。微丸决不应被嚼碎或压破</w:t>
      </w:r>
      <w:r>
        <w:rPr>
          <w:rFonts w:ascii="Times New Roman" w:eastAsia="仿宋" w:hAnsi="Times New Roman"/>
          <w:sz w:val="32"/>
        </w:rPr>
        <w:t>；</w:t>
      </w:r>
    </w:p>
    <w:p w14:paraId="16823C39" w14:textId="77777777" w:rsidR="00877E08" w:rsidRDefault="00947235">
      <w:pPr>
        <w:pStyle w:val="af2"/>
        <w:numPr>
          <w:ilvl w:val="0"/>
          <w:numId w:val="23"/>
        </w:numPr>
        <w:spacing w:line="600" w:lineRule="exact"/>
        <w:ind w:firstLineChars="0"/>
        <w:rPr>
          <w:rFonts w:ascii="Times New Roman" w:eastAsia="仿宋" w:hAnsi="Times New Roman"/>
          <w:sz w:val="32"/>
        </w:rPr>
      </w:pPr>
      <w:r>
        <w:rPr>
          <w:rFonts w:ascii="Times New Roman" w:eastAsia="仿宋" w:hAnsi="Times New Roman" w:hint="eastAsia"/>
          <w:sz w:val="32"/>
        </w:rPr>
        <w:t>对于不能吞咽的患者，可将片剂溶于不含碳酸盐的水中，并通过胃管给药。应仔细检查选择的注射器和胃管的合适程度。</w:t>
      </w:r>
    </w:p>
    <w:p w14:paraId="1D4D180C" w14:textId="77777777" w:rsidR="00877E08" w:rsidRDefault="00947235">
      <w:pPr>
        <w:pStyle w:val="af2"/>
        <w:numPr>
          <w:ilvl w:val="0"/>
          <w:numId w:val="22"/>
        </w:numPr>
        <w:spacing w:line="600" w:lineRule="exact"/>
        <w:ind w:firstLineChars="0"/>
        <w:rPr>
          <w:rFonts w:ascii="楷体" w:eastAsia="楷体" w:hAnsi="楷体"/>
          <w:sz w:val="32"/>
        </w:rPr>
      </w:pPr>
      <w:r>
        <w:rPr>
          <w:rFonts w:ascii="楷体" w:eastAsia="楷体" w:hAnsi="楷体" w:hint="eastAsia"/>
          <w:sz w:val="32"/>
        </w:rPr>
        <w:t>注射剂：</w:t>
      </w:r>
    </w:p>
    <w:p w14:paraId="31A046D2" w14:textId="77777777" w:rsidR="00877E08" w:rsidRDefault="00947235">
      <w:pPr>
        <w:pStyle w:val="af2"/>
        <w:numPr>
          <w:ilvl w:val="0"/>
          <w:numId w:val="24"/>
        </w:numPr>
        <w:spacing w:line="600" w:lineRule="exact"/>
        <w:ind w:firstLineChars="0"/>
        <w:rPr>
          <w:rFonts w:ascii="Times New Roman" w:eastAsia="仿宋" w:hAnsi="Times New Roman"/>
          <w:sz w:val="32"/>
        </w:rPr>
      </w:pPr>
      <w:r>
        <w:rPr>
          <w:rFonts w:ascii="Times New Roman" w:eastAsia="仿宋" w:hAnsi="Times New Roman" w:hint="eastAsia"/>
          <w:sz w:val="32"/>
        </w:rPr>
        <w:t>对于不能口服用药的</w:t>
      </w:r>
      <w:r>
        <w:rPr>
          <w:rFonts w:ascii="Times New Roman" w:eastAsia="仿宋" w:hAnsi="Times New Roman"/>
          <w:sz w:val="32"/>
        </w:rPr>
        <w:t>GERD</w:t>
      </w:r>
      <w:r>
        <w:rPr>
          <w:rFonts w:ascii="Times New Roman" w:eastAsia="仿宋" w:hAnsi="Times New Roman" w:hint="eastAsia"/>
          <w:sz w:val="32"/>
        </w:rPr>
        <w:t>患者，应短期用药（不超过</w:t>
      </w:r>
      <w:r>
        <w:rPr>
          <w:rFonts w:ascii="Times New Roman" w:eastAsia="仿宋" w:hAnsi="Times New Roman"/>
          <w:sz w:val="32"/>
        </w:rPr>
        <w:t>7</w:t>
      </w:r>
      <w:r>
        <w:rPr>
          <w:rFonts w:ascii="Times New Roman" w:eastAsia="仿宋" w:hAnsi="Times New Roman" w:hint="eastAsia"/>
          <w:sz w:val="32"/>
        </w:rPr>
        <w:t>天），一旦可能，就应转为口服治疗</w:t>
      </w:r>
      <w:r>
        <w:rPr>
          <w:rFonts w:ascii="Times New Roman" w:eastAsia="仿宋" w:hAnsi="Times New Roman"/>
          <w:sz w:val="32"/>
        </w:rPr>
        <w:t>；</w:t>
      </w:r>
    </w:p>
    <w:p w14:paraId="6CC9C48C" w14:textId="77777777" w:rsidR="00877E08" w:rsidRDefault="00947235">
      <w:pPr>
        <w:pStyle w:val="af2"/>
        <w:numPr>
          <w:ilvl w:val="0"/>
          <w:numId w:val="24"/>
        </w:numPr>
        <w:spacing w:line="600" w:lineRule="exact"/>
        <w:ind w:firstLineChars="0"/>
        <w:rPr>
          <w:rFonts w:ascii="Times New Roman" w:eastAsia="仿宋" w:hAnsi="Times New Roman"/>
          <w:sz w:val="32"/>
        </w:rPr>
      </w:pPr>
      <w:r>
        <w:rPr>
          <w:rFonts w:ascii="Times New Roman" w:eastAsia="仿宋" w:hAnsi="Times New Roman" w:hint="eastAsia"/>
          <w:sz w:val="32"/>
        </w:rPr>
        <w:t>对于不能口服用药的</w:t>
      </w:r>
      <w:r>
        <w:rPr>
          <w:rFonts w:ascii="Times New Roman" w:eastAsia="仿宋" w:hAnsi="Times New Roman"/>
          <w:sz w:val="32"/>
        </w:rPr>
        <w:t>Forrest</w:t>
      </w:r>
      <w:r>
        <w:rPr>
          <w:rFonts w:ascii="Times New Roman" w:eastAsia="仿宋" w:hAnsi="Times New Roman" w:hint="eastAsia"/>
          <w:sz w:val="32"/>
        </w:rPr>
        <w:t>分级</w:t>
      </w:r>
      <w:proofErr w:type="spellStart"/>
      <w:r>
        <w:rPr>
          <w:rFonts w:ascii="Times New Roman" w:eastAsia="仿宋" w:hAnsi="Times New Roman"/>
          <w:sz w:val="32"/>
        </w:rPr>
        <w:t>llc-lll</w:t>
      </w:r>
      <w:proofErr w:type="spellEnd"/>
      <w:r>
        <w:rPr>
          <w:rFonts w:ascii="Times New Roman" w:eastAsia="仿宋" w:hAnsi="Times New Roman" w:hint="eastAsia"/>
          <w:sz w:val="32"/>
        </w:rPr>
        <w:t>的急性胃或十二指肠溃疡出血患者，推荐静脉滴注本品</w:t>
      </w:r>
      <w:r>
        <w:rPr>
          <w:rFonts w:ascii="Times New Roman" w:eastAsia="仿宋" w:hAnsi="Times New Roman"/>
          <w:sz w:val="32"/>
        </w:rPr>
        <w:t>40 mg</w:t>
      </w:r>
      <w:r>
        <w:rPr>
          <w:rFonts w:ascii="Times New Roman" w:eastAsia="仿宋" w:hAnsi="Times New Roman" w:hint="eastAsia"/>
          <w:sz w:val="32"/>
        </w:rPr>
        <w:t>，每</w:t>
      </w:r>
      <w:r>
        <w:rPr>
          <w:rFonts w:ascii="Times New Roman" w:eastAsia="仿宋" w:hAnsi="Times New Roman"/>
          <w:sz w:val="32"/>
        </w:rPr>
        <w:t>12</w:t>
      </w:r>
      <w:r>
        <w:rPr>
          <w:rFonts w:ascii="Times New Roman" w:eastAsia="仿宋" w:hAnsi="Times New Roman" w:hint="eastAsia"/>
          <w:sz w:val="32"/>
        </w:rPr>
        <w:t>小时一次，用药</w:t>
      </w:r>
      <w:r>
        <w:rPr>
          <w:rFonts w:ascii="Times New Roman" w:eastAsia="仿宋" w:hAnsi="Times New Roman"/>
          <w:sz w:val="32"/>
        </w:rPr>
        <w:t>5</w:t>
      </w:r>
      <w:r>
        <w:rPr>
          <w:rFonts w:ascii="Times New Roman" w:eastAsia="仿宋" w:hAnsi="Times New Roman" w:hint="eastAsia"/>
          <w:sz w:val="32"/>
        </w:rPr>
        <w:t>天</w:t>
      </w:r>
      <w:r>
        <w:rPr>
          <w:rFonts w:ascii="Times New Roman" w:eastAsia="仿宋" w:hAnsi="Times New Roman"/>
          <w:sz w:val="32"/>
        </w:rPr>
        <w:t>；</w:t>
      </w:r>
    </w:p>
    <w:p w14:paraId="13861C08" w14:textId="77777777" w:rsidR="00877E08" w:rsidRDefault="00947235">
      <w:pPr>
        <w:pStyle w:val="af2"/>
        <w:numPr>
          <w:ilvl w:val="0"/>
          <w:numId w:val="24"/>
        </w:numPr>
        <w:spacing w:line="600" w:lineRule="exact"/>
        <w:ind w:firstLineChars="0"/>
        <w:rPr>
          <w:rFonts w:ascii="Times New Roman" w:eastAsia="仿宋" w:hAnsi="Times New Roman"/>
          <w:sz w:val="32"/>
        </w:rPr>
      </w:pPr>
      <w:r>
        <w:rPr>
          <w:rFonts w:ascii="Times New Roman" w:eastAsia="仿宋" w:hAnsi="Times New Roman" w:hint="eastAsia"/>
          <w:sz w:val="32"/>
        </w:rPr>
        <w:t>经内镜治疗胃及十二指肠溃疡急性出血后，应给予患者</w:t>
      </w:r>
      <w:r>
        <w:rPr>
          <w:rFonts w:ascii="Times New Roman" w:eastAsia="仿宋" w:hAnsi="Times New Roman"/>
          <w:sz w:val="32"/>
        </w:rPr>
        <w:t>80 mg</w:t>
      </w:r>
      <w:r>
        <w:rPr>
          <w:rFonts w:ascii="Times New Roman" w:eastAsia="仿宋" w:hAnsi="Times New Roman" w:hint="eastAsia"/>
          <w:sz w:val="32"/>
        </w:rPr>
        <w:t>艾司奥美拉</w:t>
      </w:r>
      <w:proofErr w:type="gramStart"/>
      <w:r>
        <w:rPr>
          <w:rFonts w:ascii="Times New Roman" w:eastAsia="仿宋" w:hAnsi="Times New Roman" w:hint="eastAsia"/>
          <w:sz w:val="32"/>
        </w:rPr>
        <w:t>唑</w:t>
      </w:r>
      <w:proofErr w:type="gramEnd"/>
      <w:r>
        <w:rPr>
          <w:rFonts w:ascii="Times New Roman" w:eastAsia="仿宋" w:hAnsi="Times New Roman" w:hint="eastAsia"/>
          <w:sz w:val="32"/>
        </w:rPr>
        <w:t>静脉注射，持续时间</w:t>
      </w:r>
      <w:r>
        <w:rPr>
          <w:rFonts w:ascii="Times New Roman" w:eastAsia="仿宋" w:hAnsi="Times New Roman"/>
          <w:sz w:val="32"/>
        </w:rPr>
        <w:t>30</w:t>
      </w:r>
      <w:r>
        <w:rPr>
          <w:rFonts w:ascii="Times New Roman" w:eastAsia="仿宋" w:hAnsi="Times New Roman" w:hint="eastAsia"/>
          <w:sz w:val="32"/>
        </w:rPr>
        <w:t>分钟，然后持续静脉滴注</w:t>
      </w:r>
      <w:r>
        <w:rPr>
          <w:rFonts w:ascii="Times New Roman" w:eastAsia="仿宋" w:hAnsi="Times New Roman"/>
          <w:sz w:val="32"/>
        </w:rPr>
        <w:t xml:space="preserve">8 mg/h </w:t>
      </w:r>
      <w:r>
        <w:rPr>
          <w:rFonts w:ascii="Times New Roman" w:eastAsia="仿宋" w:hAnsi="Times New Roman" w:hint="eastAsia"/>
          <w:sz w:val="32"/>
        </w:rPr>
        <w:t>维持</w:t>
      </w:r>
      <w:r>
        <w:rPr>
          <w:rFonts w:ascii="Times New Roman" w:eastAsia="仿宋" w:hAnsi="Times New Roman"/>
          <w:sz w:val="32"/>
        </w:rPr>
        <w:t>71.5</w:t>
      </w:r>
      <w:r>
        <w:rPr>
          <w:rFonts w:ascii="Times New Roman" w:eastAsia="仿宋" w:hAnsi="Times New Roman" w:hint="eastAsia"/>
          <w:sz w:val="32"/>
        </w:rPr>
        <w:t>小时</w:t>
      </w:r>
      <w:r>
        <w:rPr>
          <w:rFonts w:ascii="Times New Roman" w:eastAsia="仿宋" w:hAnsi="Times New Roman"/>
          <w:sz w:val="32"/>
        </w:rPr>
        <w:t>；</w:t>
      </w:r>
    </w:p>
    <w:p w14:paraId="1AEE2B69" w14:textId="77777777" w:rsidR="00877E08" w:rsidRDefault="00947235">
      <w:pPr>
        <w:pStyle w:val="af2"/>
        <w:numPr>
          <w:ilvl w:val="0"/>
          <w:numId w:val="24"/>
        </w:numPr>
        <w:spacing w:line="600" w:lineRule="exact"/>
        <w:ind w:firstLineChars="0"/>
        <w:rPr>
          <w:rFonts w:ascii="Times New Roman" w:eastAsia="仿宋" w:hAnsi="Times New Roman"/>
          <w:sz w:val="32"/>
        </w:rPr>
      </w:pPr>
      <w:r>
        <w:rPr>
          <w:rFonts w:ascii="Times New Roman" w:eastAsia="仿宋" w:hAnsi="Times New Roman" w:hint="eastAsia"/>
          <w:sz w:val="32"/>
        </w:rPr>
        <w:lastRenderedPageBreak/>
        <w:t>注射液的制备是通过加入</w:t>
      </w:r>
      <w:r>
        <w:rPr>
          <w:rFonts w:ascii="Times New Roman" w:eastAsia="仿宋" w:hAnsi="Times New Roman"/>
          <w:sz w:val="32"/>
        </w:rPr>
        <w:t>5 mL</w:t>
      </w:r>
      <w:r>
        <w:rPr>
          <w:rFonts w:ascii="Times New Roman" w:eastAsia="仿宋" w:hAnsi="Times New Roman" w:hint="eastAsia"/>
          <w:sz w:val="32"/>
        </w:rPr>
        <w:t>的</w:t>
      </w:r>
      <w:r>
        <w:rPr>
          <w:rFonts w:ascii="Times New Roman" w:eastAsia="仿宋" w:hAnsi="Times New Roman"/>
          <w:sz w:val="32"/>
        </w:rPr>
        <w:t>0.9%</w:t>
      </w:r>
      <w:r>
        <w:rPr>
          <w:rFonts w:ascii="Times New Roman" w:eastAsia="仿宋" w:hAnsi="Times New Roman" w:hint="eastAsia"/>
          <w:sz w:val="32"/>
        </w:rPr>
        <w:t>氯化钠注射液至本品小瓶中供静脉注射使用，静脉注射时间应至少在</w:t>
      </w:r>
      <w:r>
        <w:rPr>
          <w:rFonts w:ascii="Times New Roman" w:eastAsia="仿宋" w:hAnsi="Times New Roman"/>
          <w:sz w:val="32"/>
        </w:rPr>
        <w:t>3</w:t>
      </w:r>
      <w:r>
        <w:rPr>
          <w:rFonts w:ascii="Times New Roman" w:eastAsia="仿宋" w:hAnsi="Times New Roman" w:hint="eastAsia"/>
          <w:sz w:val="32"/>
        </w:rPr>
        <w:t>分钟以上</w:t>
      </w:r>
      <w:r>
        <w:rPr>
          <w:rFonts w:ascii="Times New Roman" w:eastAsia="仿宋" w:hAnsi="Times New Roman"/>
          <w:sz w:val="32"/>
        </w:rPr>
        <w:t>；</w:t>
      </w:r>
    </w:p>
    <w:p w14:paraId="3E042014" w14:textId="77777777" w:rsidR="00877E08" w:rsidRDefault="00947235">
      <w:pPr>
        <w:pStyle w:val="af2"/>
        <w:numPr>
          <w:ilvl w:val="0"/>
          <w:numId w:val="24"/>
        </w:numPr>
        <w:spacing w:line="600" w:lineRule="exact"/>
        <w:ind w:firstLineChars="0"/>
        <w:rPr>
          <w:rFonts w:ascii="Times New Roman" w:eastAsia="仿宋" w:hAnsi="Times New Roman"/>
          <w:sz w:val="32"/>
        </w:rPr>
      </w:pPr>
      <w:r>
        <w:rPr>
          <w:rFonts w:ascii="Times New Roman" w:eastAsia="仿宋" w:hAnsi="Times New Roman" w:hint="eastAsia"/>
          <w:sz w:val="32"/>
        </w:rPr>
        <w:t>滴注液的制备是溶解至</w:t>
      </w:r>
      <w:r>
        <w:rPr>
          <w:rFonts w:ascii="Times New Roman" w:eastAsia="仿宋" w:hAnsi="Times New Roman"/>
          <w:sz w:val="32"/>
        </w:rPr>
        <w:t>100 mL 0.9%</w:t>
      </w:r>
      <w:r>
        <w:rPr>
          <w:rFonts w:ascii="Times New Roman" w:eastAsia="仿宋" w:hAnsi="Times New Roman" w:hint="eastAsia"/>
          <w:sz w:val="32"/>
        </w:rPr>
        <w:t>氯化钠注射液中，供静脉滴注使用，静脉滴注时间应在</w:t>
      </w:r>
      <w:r>
        <w:rPr>
          <w:rFonts w:ascii="Times New Roman" w:eastAsia="仿宋" w:hAnsi="Times New Roman"/>
          <w:sz w:val="32"/>
        </w:rPr>
        <w:t>10~30</w:t>
      </w:r>
      <w:r>
        <w:rPr>
          <w:rFonts w:ascii="Times New Roman" w:eastAsia="仿宋" w:hAnsi="Times New Roman" w:hint="eastAsia"/>
          <w:sz w:val="32"/>
        </w:rPr>
        <w:t>分钟</w:t>
      </w:r>
      <w:r>
        <w:rPr>
          <w:rFonts w:ascii="Times New Roman" w:eastAsia="仿宋" w:hAnsi="Times New Roman"/>
          <w:sz w:val="32"/>
        </w:rPr>
        <w:t>；</w:t>
      </w:r>
    </w:p>
    <w:p w14:paraId="3F4F7D4D" w14:textId="77777777" w:rsidR="00877E08" w:rsidRDefault="00947235">
      <w:pPr>
        <w:pStyle w:val="af2"/>
        <w:numPr>
          <w:ilvl w:val="0"/>
          <w:numId w:val="24"/>
        </w:numPr>
        <w:spacing w:line="600" w:lineRule="exact"/>
        <w:ind w:firstLineChars="0"/>
        <w:rPr>
          <w:rFonts w:ascii="Times New Roman" w:eastAsia="仿宋" w:hAnsi="Times New Roman"/>
          <w:sz w:val="32"/>
        </w:rPr>
      </w:pPr>
      <w:r>
        <w:rPr>
          <w:rFonts w:ascii="Times New Roman" w:eastAsia="仿宋" w:hAnsi="Times New Roman" w:hint="eastAsia"/>
          <w:sz w:val="32"/>
        </w:rPr>
        <w:t>配置后溶液保存时间：</w:t>
      </w:r>
      <w:r>
        <w:rPr>
          <w:rFonts w:ascii="Times New Roman" w:eastAsia="仿宋" w:hAnsi="Times New Roman"/>
          <w:sz w:val="32"/>
        </w:rPr>
        <w:t>12</w:t>
      </w:r>
      <w:r>
        <w:rPr>
          <w:rFonts w:ascii="Times New Roman" w:eastAsia="仿宋" w:hAnsi="Times New Roman" w:hint="eastAsia"/>
          <w:sz w:val="32"/>
        </w:rPr>
        <w:t>小时，保存在</w:t>
      </w:r>
      <w:r>
        <w:rPr>
          <w:rFonts w:ascii="Times New Roman" w:eastAsia="仿宋" w:hAnsi="Times New Roman" w:hint="eastAsia"/>
          <w:sz w:val="32"/>
        </w:rPr>
        <w:t>30</w:t>
      </w:r>
      <w:r>
        <w:rPr>
          <w:rFonts w:ascii="Times New Roman" w:eastAsia="仿宋" w:hAnsi="Times New Roman" w:hint="eastAsia"/>
          <w:sz w:val="32"/>
        </w:rPr>
        <w:t>℃以下</w:t>
      </w:r>
      <w:r>
        <w:rPr>
          <w:rFonts w:ascii="Times New Roman" w:eastAsia="仿宋" w:hAnsi="Times New Roman"/>
          <w:sz w:val="32"/>
        </w:rPr>
        <w:t>。</w:t>
      </w:r>
    </w:p>
    <w:p w14:paraId="6786CB3C" w14:textId="77777777" w:rsidR="00877E08" w:rsidRDefault="00947235">
      <w:pPr>
        <w:pStyle w:val="3"/>
        <w:numPr>
          <w:ilvl w:val="0"/>
          <w:numId w:val="6"/>
        </w:numPr>
        <w:spacing w:line="600" w:lineRule="exact"/>
        <w:ind w:firstLine="643"/>
        <w:rPr>
          <w:b w:val="0"/>
          <w:bCs w:val="0"/>
        </w:rPr>
      </w:pPr>
      <w:bookmarkStart w:id="34" w:name="_Toc535269742"/>
      <w:proofErr w:type="gramStart"/>
      <w:r>
        <w:rPr>
          <w:rFonts w:hint="eastAsia"/>
          <w:b w:val="0"/>
          <w:bCs w:val="0"/>
        </w:rPr>
        <w:t>艾普拉唑</w:t>
      </w:r>
      <w:bookmarkEnd w:id="34"/>
      <w:proofErr w:type="gramEnd"/>
    </w:p>
    <w:p w14:paraId="392FBBF3" w14:textId="77777777" w:rsidR="00877E08" w:rsidRDefault="00947235">
      <w:pPr>
        <w:spacing w:line="600" w:lineRule="exact"/>
        <w:ind w:firstLine="480"/>
      </w:pPr>
      <w:r>
        <w:rPr>
          <w:rFonts w:hint="eastAsia"/>
          <w:b/>
        </w:rPr>
        <w:t>通用名：</w:t>
      </w:r>
      <w:proofErr w:type="gramStart"/>
      <w:r>
        <w:rPr>
          <w:rFonts w:hint="eastAsia"/>
        </w:rPr>
        <w:t>艾普拉唑</w:t>
      </w:r>
      <w:proofErr w:type="gramEnd"/>
    </w:p>
    <w:p w14:paraId="774A3C7B" w14:textId="77777777" w:rsidR="00877E08" w:rsidRDefault="00947235">
      <w:pPr>
        <w:spacing w:line="600" w:lineRule="exact"/>
        <w:ind w:firstLine="480"/>
      </w:pPr>
      <w:r>
        <w:rPr>
          <w:rFonts w:hint="eastAsia"/>
          <w:b/>
        </w:rPr>
        <w:t>制剂与规格：</w:t>
      </w:r>
      <w:r>
        <w:rPr>
          <w:rFonts w:hint="eastAsia"/>
        </w:rPr>
        <w:t>片剂：</w:t>
      </w:r>
      <w:r>
        <w:t>5 mg</w:t>
      </w:r>
      <w:r>
        <w:rPr>
          <w:rFonts w:hint="eastAsia"/>
        </w:rPr>
        <w:t>；注射剂：</w:t>
      </w:r>
      <w:r>
        <w:t>10 mg</w:t>
      </w:r>
    </w:p>
    <w:p w14:paraId="75FF2767" w14:textId="77777777" w:rsidR="00877E08" w:rsidRDefault="00947235">
      <w:pPr>
        <w:spacing w:line="600" w:lineRule="exact"/>
        <w:ind w:firstLine="480"/>
        <w:rPr>
          <w:b/>
        </w:rPr>
      </w:pPr>
      <w:r>
        <w:rPr>
          <w:rFonts w:hint="eastAsia"/>
          <w:b/>
        </w:rPr>
        <w:t>适应证：</w:t>
      </w:r>
    </w:p>
    <w:p w14:paraId="589789D6" w14:textId="77777777" w:rsidR="00877E08" w:rsidRDefault="00947235">
      <w:pPr>
        <w:pStyle w:val="af2"/>
        <w:numPr>
          <w:ilvl w:val="0"/>
          <w:numId w:val="25"/>
        </w:numPr>
        <w:spacing w:line="600" w:lineRule="exact"/>
        <w:ind w:firstLineChars="0"/>
        <w:rPr>
          <w:rFonts w:ascii="Times New Roman" w:eastAsia="仿宋" w:hAnsi="Times New Roman"/>
          <w:sz w:val="32"/>
        </w:rPr>
      </w:pPr>
      <w:r>
        <w:rPr>
          <w:rFonts w:ascii="楷体" w:eastAsia="楷体" w:hAnsi="楷体" w:hint="eastAsia"/>
          <w:sz w:val="32"/>
        </w:rPr>
        <w:t>口服：</w:t>
      </w:r>
      <w:r>
        <w:rPr>
          <w:rFonts w:ascii="Times New Roman" w:eastAsia="仿宋" w:hAnsi="Times New Roman" w:hint="eastAsia"/>
          <w:sz w:val="32"/>
        </w:rPr>
        <w:t>十二指肠溃疡及反流性食管炎。</w:t>
      </w:r>
    </w:p>
    <w:p w14:paraId="488FB47A" w14:textId="77777777" w:rsidR="00877E08" w:rsidRDefault="00947235">
      <w:pPr>
        <w:pStyle w:val="af2"/>
        <w:numPr>
          <w:ilvl w:val="0"/>
          <w:numId w:val="25"/>
        </w:numPr>
        <w:spacing w:line="600" w:lineRule="exact"/>
        <w:ind w:firstLineChars="0"/>
        <w:rPr>
          <w:rFonts w:ascii="Times New Roman" w:eastAsia="仿宋" w:hAnsi="Times New Roman"/>
          <w:sz w:val="32"/>
        </w:rPr>
      </w:pPr>
      <w:r>
        <w:rPr>
          <w:rFonts w:ascii="楷体" w:eastAsia="楷体" w:hAnsi="楷体" w:hint="eastAsia"/>
          <w:sz w:val="32"/>
        </w:rPr>
        <w:t>注射剂：</w:t>
      </w:r>
      <w:r>
        <w:rPr>
          <w:rFonts w:ascii="Times New Roman" w:eastAsia="仿宋" w:hAnsi="Times New Roman" w:hint="eastAsia"/>
          <w:sz w:val="32"/>
        </w:rPr>
        <w:t>消化性溃疡出血。</w:t>
      </w:r>
    </w:p>
    <w:p w14:paraId="4C0B8F13" w14:textId="77777777" w:rsidR="00877E08" w:rsidRDefault="00947235">
      <w:pPr>
        <w:spacing w:line="600" w:lineRule="exact"/>
        <w:ind w:firstLine="480"/>
        <w:rPr>
          <w:b/>
        </w:rPr>
      </w:pPr>
      <w:r>
        <w:rPr>
          <w:rFonts w:hint="eastAsia"/>
          <w:b/>
        </w:rPr>
        <w:t>合理用药要点：</w:t>
      </w:r>
    </w:p>
    <w:p w14:paraId="727CB52D" w14:textId="77777777" w:rsidR="00877E08" w:rsidRDefault="00947235">
      <w:pPr>
        <w:pStyle w:val="af2"/>
        <w:numPr>
          <w:ilvl w:val="0"/>
          <w:numId w:val="26"/>
        </w:numPr>
        <w:spacing w:line="600" w:lineRule="exact"/>
        <w:ind w:firstLineChars="0"/>
        <w:rPr>
          <w:rFonts w:ascii="Times New Roman" w:eastAsia="仿宋" w:hAnsi="Times New Roman"/>
          <w:sz w:val="32"/>
        </w:rPr>
      </w:pPr>
      <w:r>
        <w:rPr>
          <w:rFonts w:ascii="Times New Roman" w:eastAsia="仿宋" w:hAnsi="Times New Roman" w:hint="eastAsia"/>
          <w:sz w:val="32"/>
        </w:rPr>
        <w:t>片剂不能咀嚼或压碎，应整片吞服</w:t>
      </w:r>
      <w:r>
        <w:rPr>
          <w:rFonts w:ascii="Times New Roman" w:eastAsia="仿宋" w:hAnsi="Times New Roman"/>
          <w:sz w:val="32"/>
        </w:rPr>
        <w:t>；</w:t>
      </w:r>
    </w:p>
    <w:p w14:paraId="353F610E" w14:textId="77777777" w:rsidR="00877E08" w:rsidRDefault="00947235">
      <w:pPr>
        <w:pStyle w:val="af2"/>
        <w:numPr>
          <w:ilvl w:val="0"/>
          <w:numId w:val="26"/>
        </w:numPr>
        <w:spacing w:line="600" w:lineRule="exact"/>
        <w:ind w:firstLineChars="0"/>
        <w:jc w:val="both"/>
        <w:rPr>
          <w:rFonts w:ascii="Times New Roman" w:eastAsia="仿宋" w:hAnsi="Times New Roman" w:cstheme="minorBidi"/>
          <w:kern w:val="2"/>
          <w:sz w:val="32"/>
          <w:szCs w:val="22"/>
        </w:rPr>
      </w:pPr>
      <w:r>
        <w:rPr>
          <w:rFonts w:ascii="Times New Roman" w:eastAsia="仿宋" w:hAnsi="Times New Roman" w:hint="eastAsia"/>
          <w:sz w:val="32"/>
        </w:rPr>
        <w:t>注射剂仅供静脉滴注。起始剂量</w:t>
      </w:r>
      <w:r>
        <w:rPr>
          <w:rFonts w:ascii="Times New Roman" w:eastAsia="仿宋" w:hAnsi="Times New Roman"/>
          <w:sz w:val="32"/>
        </w:rPr>
        <w:t>20 mg</w:t>
      </w:r>
      <w:r>
        <w:rPr>
          <w:rFonts w:ascii="Times New Roman" w:eastAsia="仿宋" w:hAnsi="Times New Roman" w:hint="eastAsia"/>
          <w:sz w:val="32"/>
        </w:rPr>
        <w:t>，后续每次</w:t>
      </w:r>
      <w:r>
        <w:rPr>
          <w:rFonts w:ascii="Times New Roman" w:eastAsia="仿宋" w:hAnsi="Times New Roman"/>
          <w:sz w:val="32"/>
        </w:rPr>
        <w:t>10 mg</w:t>
      </w:r>
      <w:r>
        <w:rPr>
          <w:rFonts w:ascii="Times New Roman" w:eastAsia="仿宋" w:hAnsi="Times New Roman" w:hint="eastAsia"/>
          <w:sz w:val="32"/>
        </w:rPr>
        <w:t>，每日一次，连续</w:t>
      </w:r>
      <w:r>
        <w:rPr>
          <w:rFonts w:ascii="Times New Roman" w:eastAsia="仿宋" w:hAnsi="Times New Roman"/>
          <w:sz w:val="32"/>
        </w:rPr>
        <w:t>3</w:t>
      </w:r>
      <w:r>
        <w:rPr>
          <w:rFonts w:ascii="Times New Roman" w:eastAsia="仿宋" w:hAnsi="Times New Roman" w:hint="eastAsia"/>
          <w:sz w:val="32"/>
        </w:rPr>
        <w:t>天。疗程结束后，可根据情况改为口服治疗</w:t>
      </w:r>
      <w:r>
        <w:rPr>
          <w:rFonts w:ascii="Times New Roman" w:eastAsia="仿宋" w:hAnsi="Times New Roman"/>
          <w:sz w:val="32"/>
        </w:rPr>
        <w:t>；</w:t>
      </w:r>
    </w:p>
    <w:p w14:paraId="5B7B2A87" w14:textId="77777777" w:rsidR="00877E08" w:rsidRDefault="00947235">
      <w:pPr>
        <w:pStyle w:val="af2"/>
        <w:numPr>
          <w:ilvl w:val="0"/>
          <w:numId w:val="26"/>
        </w:numPr>
        <w:spacing w:line="600" w:lineRule="exact"/>
        <w:ind w:firstLineChars="0"/>
        <w:rPr>
          <w:rFonts w:ascii="Times New Roman" w:eastAsia="仿宋" w:hAnsi="Times New Roman" w:cstheme="minorBidi"/>
          <w:kern w:val="2"/>
          <w:sz w:val="32"/>
          <w:szCs w:val="22"/>
        </w:rPr>
      </w:pPr>
      <w:r>
        <w:rPr>
          <w:rFonts w:ascii="Times New Roman" w:eastAsia="仿宋" w:hAnsi="Times New Roman" w:hint="eastAsia"/>
          <w:sz w:val="32"/>
        </w:rPr>
        <w:t>注射剂</w:t>
      </w:r>
      <w:r>
        <w:rPr>
          <w:rFonts w:ascii="Times New Roman" w:eastAsia="仿宋" w:hAnsi="Times New Roman"/>
          <w:sz w:val="32"/>
        </w:rPr>
        <w:t>10 mg</w:t>
      </w:r>
      <w:r>
        <w:rPr>
          <w:rFonts w:ascii="Times New Roman" w:eastAsia="仿宋" w:hAnsi="Times New Roman" w:hint="eastAsia"/>
          <w:sz w:val="32"/>
        </w:rPr>
        <w:t>完全溶解于</w:t>
      </w:r>
      <w:r>
        <w:rPr>
          <w:rFonts w:ascii="Times New Roman" w:eastAsia="仿宋" w:hAnsi="Times New Roman"/>
          <w:sz w:val="32"/>
        </w:rPr>
        <w:t>100 mL 0.9</w:t>
      </w:r>
      <w:r>
        <w:rPr>
          <w:rFonts w:ascii="Times New Roman" w:eastAsia="仿宋" w:hAnsi="Times New Roman" w:hint="eastAsia"/>
          <w:sz w:val="32"/>
        </w:rPr>
        <w:t>％氯化钠注射液中，用带过滤装置的输液器静脉滴注，</w:t>
      </w:r>
      <w:r>
        <w:rPr>
          <w:rFonts w:ascii="Times New Roman" w:eastAsia="仿宋" w:hAnsi="Times New Roman"/>
          <w:sz w:val="32"/>
        </w:rPr>
        <w:t>30</w:t>
      </w:r>
      <w:r>
        <w:rPr>
          <w:rFonts w:ascii="Times New Roman" w:eastAsia="仿宋" w:hAnsi="Times New Roman" w:hint="eastAsia"/>
          <w:sz w:val="32"/>
        </w:rPr>
        <w:t>分钟滴完。起始剂量</w:t>
      </w:r>
      <w:r>
        <w:rPr>
          <w:rFonts w:ascii="Times New Roman" w:eastAsia="仿宋" w:hAnsi="Times New Roman"/>
          <w:sz w:val="32"/>
        </w:rPr>
        <w:t>20 mg</w:t>
      </w:r>
      <w:r>
        <w:rPr>
          <w:rFonts w:ascii="Times New Roman" w:eastAsia="仿宋" w:hAnsi="Times New Roman" w:hint="eastAsia"/>
          <w:sz w:val="32"/>
        </w:rPr>
        <w:t>时，应用</w:t>
      </w:r>
      <w:r>
        <w:rPr>
          <w:rFonts w:ascii="Times New Roman" w:eastAsia="仿宋" w:hAnsi="Times New Roman"/>
          <w:sz w:val="32"/>
        </w:rPr>
        <w:t>200 mL 0.9%</w:t>
      </w:r>
      <w:r>
        <w:rPr>
          <w:rFonts w:ascii="Times New Roman" w:eastAsia="仿宋" w:hAnsi="Times New Roman" w:hint="eastAsia"/>
          <w:sz w:val="32"/>
        </w:rPr>
        <w:t>氯化钠注射液溶解</w:t>
      </w:r>
      <w:r>
        <w:rPr>
          <w:rFonts w:ascii="Times New Roman" w:eastAsia="仿宋" w:hAnsi="Times New Roman"/>
          <w:sz w:val="32"/>
        </w:rPr>
        <w:t>；</w:t>
      </w:r>
    </w:p>
    <w:p w14:paraId="1F1B7215" w14:textId="77777777" w:rsidR="00877E08" w:rsidRDefault="00947235">
      <w:pPr>
        <w:pStyle w:val="af2"/>
        <w:numPr>
          <w:ilvl w:val="0"/>
          <w:numId w:val="26"/>
        </w:numPr>
        <w:spacing w:line="600" w:lineRule="exact"/>
        <w:ind w:firstLineChars="0"/>
        <w:rPr>
          <w:rFonts w:ascii="Times New Roman" w:eastAsia="仿宋" w:hAnsi="Times New Roman"/>
          <w:sz w:val="32"/>
        </w:rPr>
      </w:pPr>
      <w:r>
        <w:rPr>
          <w:rFonts w:ascii="Times New Roman" w:eastAsia="仿宋" w:hAnsi="Times New Roman" w:hint="eastAsia"/>
          <w:sz w:val="32"/>
        </w:rPr>
        <w:t>配置后溶液保存时间：</w:t>
      </w:r>
      <w:r>
        <w:rPr>
          <w:rFonts w:ascii="Times New Roman" w:eastAsia="仿宋" w:hAnsi="Times New Roman"/>
          <w:sz w:val="32"/>
        </w:rPr>
        <w:t>3</w:t>
      </w:r>
      <w:r>
        <w:rPr>
          <w:rFonts w:ascii="Times New Roman" w:eastAsia="仿宋" w:hAnsi="Times New Roman" w:hint="eastAsia"/>
          <w:sz w:val="32"/>
        </w:rPr>
        <w:t>小时</w:t>
      </w:r>
      <w:r>
        <w:rPr>
          <w:rFonts w:hint="eastAsia"/>
        </w:rPr>
        <w:t>。</w:t>
      </w:r>
    </w:p>
    <w:p w14:paraId="7AF45ED3" w14:textId="77777777" w:rsidR="00877E08" w:rsidRDefault="00947235">
      <w:pPr>
        <w:widowControl/>
        <w:spacing w:line="600" w:lineRule="exact"/>
        <w:jc w:val="left"/>
        <w:rPr>
          <w:sz w:val="22"/>
        </w:rPr>
      </w:pPr>
      <w:r>
        <w:rPr>
          <w:sz w:val="22"/>
        </w:rPr>
        <w:lastRenderedPageBreak/>
        <w:br w:type="page"/>
      </w:r>
    </w:p>
    <w:p w14:paraId="0BE6C4A2" w14:textId="77777777" w:rsidR="00877E08" w:rsidRDefault="00947235">
      <w:pPr>
        <w:pStyle w:val="1"/>
        <w:spacing w:before="217" w:after="217" w:line="600" w:lineRule="exact"/>
      </w:pPr>
      <w:bookmarkStart w:id="35" w:name="_Toc535269743"/>
      <w:r>
        <w:rPr>
          <w:rFonts w:hint="eastAsia"/>
        </w:rPr>
        <w:lastRenderedPageBreak/>
        <w:t>第四部分</w:t>
      </w:r>
      <w:r>
        <w:rPr>
          <w:rFonts w:hint="eastAsia"/>
        </w:rPr>
        <w:t xml:space="preserve"> </w:t>
      </w:r>
      <w:r>
        <w:rPr>
          <w:rFonts w:hint="eastAsia"/>
        </w:rPr>
        <w:t>各类疾病中质子泵抑制剂的</w:t>
      </w:r>
      <w:r>
        <w:t xml:space="preserve">      </w:t>
      </w:r>
      <w:r>
        <w:rPr>
          <w:rFonts w:hint="eastAsia"/>
        </w:rPr>
        <w:t>治疗原则</w:t>
      </w:r>
      <w:bookmarkEnd w:id="35"/>
    </w:p>
    <w:p w14:paraId="2F12379F" w14:textId="77777777" w:rsidR="00877E08" w:rsidRDefault="00947235">
      <w:pPr>
        <w:pStyle w:val="3"/>
        <w:numPr>
          <w:ilvl w:val="0"/>
          <w:numId w:val="27"/>
        </w:numPr>
        <w:spacing w:line="600" w:lineRule="exact"/>
        <w:ind w:firstLine="643"/>
      </w:pPr>
      <w:bookmarkStart w:id="36" w:name="_Toc535269744"/>
      <w:r>
        <w:rPr>
          <w:rFonts w:hint="eastAsia"/>
          <w:b w:val="0"/>
          <w:bCs w:val="0"/>
        </w:rPr>
        <w:t>消化性溃疡</w:t>
      </w:r>
      <w:bookmarkEnd w:id="36"/>
    </w:p>
    <w:p w14:paraId="68EC8E26" w14:textId="77777777" w:rsidR="00877E08" w:rsidRDefault="00947235">
      <w:pPr>
        <w:spacing w:line="600" w:lineRule="exact"/>
        <w:ind w:firstLineChars="200" w:firstLine="640"/>
        <w:rPr>
          <w:szCs w:val="24"/>
        </w:rPr>
      </w:pPr>
      <w:r>
        <w:rPr>
          <w:rFonts w:hint="eastAsia"/>
        </w:rPr>
        <w:t>消化性溃疡</w:t>
      </w:r>
      <w:r>
        <w:rPr>
          <w:rFonts w:cs="宋体" w:hint="eastAsia"/>
          <w:kern w:val="0"/>
          <w:szCs w:val="24"/>
        </w:rPr>
        <w:t>（</w:t>
      </w:r>
      <w:r>
        <w:rPr>
          <w:rFonts w:cs="宋体"/>
          <w:kern w:val="0"/>
          <w:szCs w:val="24"/>
        </w:rPr>
        <w:t>Peptic Ulcer</w:t>
      </w:r>
      <w:r>
        <w:rPr>
          <w:rFonts w:cs="宋体" w:hint="eastAsia"/>
          <w:kern w:val="0"/>
          <w:szCs w:val="24"/>
        </w:rPr>
        <w:t>，</w:t>
      </w:r>
      <w:r>
        <w:rPr>
          <w:rFonts w:cs="宋体"/>
          <w:kern w:val="0"/>
          <w:szCs w:val="24"/>
        </w:rPr>
        <w:t>PU</w:t>
      </w:r>
      <w:r>
        <w:rPr>
          <w:rFonts w:cs="宋体" w:hint="eastAsia"/>
          <w:kern w:val="0"/>
          <w:szCs w:val="24"/>
        </w:rPr>
        <w:t>）指</w:t>
      </w:r>
      <w:r>
        <w:rPr>
          <w:rFonts w:hint="eastAsia"/>
        </w:rPr>
        <w:t>胃肠黏膜发生的炎性缺损，通常与胃液的胃酸和消化作用有关，病变穿透黏膜肌层或达更深层次。</w:t>
      </w:r>
      <w:r>
        <w:rPr>
          <w:rFonts w:hint="eastAsia"/>
          <w:szCs w:val="24"/>
        </w:rPr>
        <w:t>其中，</w:t>
      </w:r>
      <w:proofErr w:type="spellStart"/>
      <w:r>
        <w:rPr>
          <w:i/>
          <w:szCs w:val="24"/>
        </w:rPr>
        <w:t>H.pylori</w:t>
      </w:r>
      <w:proofErr w:type="spellEnd"/>
      <w:r>
        <w:rPr>
          <w:rFonts w:hint="eastAsia"/>
          <w:szCs w:val="24"/>
        </w:rPr>
        <w:t>感染、</w:t>
      </w:r>
      <w:r>
        <w:rPr>
          <w:szCs w:val="24"/>
        </w:rPr>
        <w:t>NSAIDs</w:t>
      </w:r>
      <w:r>
        <w:rPr>
          <w:rFonts w:hint="eastAsia"/>
          <w:szCs w:val="24"/>
        </w:rPr>
        <w:t>是引起消化性溃疡最常见的损伤因素。</w:t>
      </w:r>
    </w:p>
    <w:p w14:paraId="56163B45" w14:textId="77777777" w:rsidR="00877E08" w:rsidRDefault="00947235">
      <w:pPr>
        <w:spacing w:line="600" w:lineRule="exact"/>
        <w:ind w:firstLine="480"/>
        <w:rPr>
          <w:kern w:val="0"/>
          <w:szCs w:val="24"/>
        </w:rPr>
      </w:pPr>
      <w:r>
        <w:rPr>
          <w:rFonts w:hint="eastAsia"/>
          <w:kern w:val="0"/>
          <w:szCs w:val="24"/>
        </w:rPr>
        <w:t>【治疗原则】</w:t>
      </w:r>
    </w:p>
    <w:p w14:paraId="2DEC9C63" w14:textId="77777777" w:rsidR="00877E08" w:rsidRDefault="00947235">
      <w:pPr>
        <w:pStyle w:val="ab"/>
        <w:numPr>
          <w:ilvl w:val="0"/>
          <w:numId w:val="28"/>
        </w:numPr>
        <w:kinsoku w:val="0"/>
        <w:overflowPunct w:val="0"/>
        <w:spacing w:before="0" w:before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去除潜在危险或促发因素，如</w:t>
      </w:r>
      <w:r>
        <w:rPr>
          <w:rFonts w:ascii="Times New Roman" w:eastAsia="仿宋" w:hAnsi="Times New Roman" w:cstheme="minorBidi"/>
          <w:kern w:val="2"/>
          <w:sz w:val="32"/>
          <w:szCs w:val="22"/>
        </w:rPr>
        <w:t>NSAIDs</w:t>
      </w:r>
      <w:r>
        <w:rPr>
          <w:rFonts w:ascii="Times New Roman" w:eastAsia="仿宋" w:hAnsi="Times New Roman" w:cstheme="minorBidi" w:hint="eastAsia"/>
          <w:kern w:val="2"/>
          <w:sz w:val="32"/>
          <w:szCs w:val="22"/>
        </w:rPr>
        <w:t>、吸烟和过量饮酒。对于非</w:t>
      </w:r>
      <w:proofErr w:type="spellStart"/>
      <w:r>
        <w:rPr>
          <w:rFonts w:ascii="Times New Roman" w:eastAsia="仿宋" w:hAnsi="Times New Roman" w:cstheme="minorBidi"/>
          <w:i/>
          <w:kern w:val="2"/>
          <w:sz w:val="32"/>
          <w:szCs w:val="22"/>
        </w:rPr>
        <w:t>H.pylori</w:t>
      </w:r>
      <w:proofErr w:type="spellEnd"/>
      <w:r>
        <w:rPr>
          <w:rFonts w:ascii="Times New Roman" w:eastAsia="仿宋" w:hAnsi="Times New Roman" w:cstheme="minorBidi" w:hint="eastAsia"/>
          <w:kern w:val="2"/>
          <w:sz w:val="32"/>
          <w:szCs w:val="22"/>
        </w:rPr>
        <w:t>感染、</w:t>
      </w:r>
      <w:r>
        <w:rPr>
          <w:rFonts w:ascii="Times New Roman" w:eastAsia="仿宋" w:hAnsi="Times New Roman" w:cstheme="minorBidi"/>
          <w:kern w:val="2"/>
          <w:sz w:val="32"/>
          <w:szCs w:val="22"/>
        </w:rPr>
        <w:t>NSAIDs</w:t>
      </w:r>
      <w:r>
        <w:rPr>
          <w:rFonts w:ascii="Times New Roman" w:eastAsia="仿宋" w:hAnsi="Times New Roman" w:cstheme="minorBidi" w:hint="eastAsia"/>
          <w:kern w:val="2"/>
          <w:sz w:val="32"/>
          <w:szCs w:val="22"/>
        </w:rPr>
        <w:t>相关溃疡，应治疗其他促发因素，如治疗内科共病、营养不良、缺血和</w:t>
      </w:r>
      <w:proofErr w:type="gramStart"/>
      <w:r>
        <w:rPr>
          <w:rFonts w:ascii="Times New Roman" w:eastAsia="仿宋" w:hAnsi="Times New Roman" w:cstheme="minorBidi" w:hint="eastAsia"/>
          <w:kern w:val="2"/>
          <w:sz w:val="32"/>
          <w:szCs w:val="22"/>
        </w:rPr>
        <w:t>酸分泌</w:t>
      </w:r>
      <w:proofErr w:type="gramEnd"/>
      <w:r>
        <w:rPr>
          <w:rFonts w:ascii="Times New Roman" w:eastAsia="仿宋" w:hAnsi="Times New Roman" w:cstheme="minorBidi" w:hint="eastAsia"/>
          <w:kern w:val="2"/>
          <w:sz w:val="32"/>
          <w:szCs w:val="22"/>
        </w:rPr>
        <w:t>过多。</w:t>
      </w:r>
    </w:p>
    <w:p w14:paraId="69383F07" w14:textId="77777777" w:rsidR="00877E08" w:rsidRDefault="00947235">
      <w:pPr>
        <w:pStyle w:val="ab"/>
        <w:numPr>
          <w:ilvl w:val="0"/>
          <w:numId w:val="28"/>
        </w:numPr>
        <w:kinsoku w:val="0"/>
        <w:overflowPunct w:val="0"/>
        <w:spacing w:before="0" w:before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所有</w:t>
      </w:r>
      <w:r>
        <w:rPr>
          <w:rFonts w:ascii="Times New Roman" w:eastAsia="仿宋" w:hAnsi="Times New Roman" w:cstheme="minorBidi"/>
          <w:kern w:val="2"/>
          <w:sz w:val="32"/>
          <w:szCs w:val="22"/>
        </w:rPr>
        <w:t>PU</w:t>
      </w:r>
      <w:r>
        <w:rPr>
          <w:rFonts w:ascii="Times New Roman" w:eastAsia="仿宋" w:hAnsi="Times New Roman" w:cstheme="minorBidi" w:hint="eastAsia"/>
          <w:kern w:val="2"/>
          <w:sz w:val="32"/>
          <w:szCs w:val="22"/>
        </w:rPr>
        <w:t>患者都应接受抑制胃酸治疗，质子泵抑制剂是首选药物。</w:t>
      </w:r>
    </w:p>
    <w:p w14:paraId="2DD6F12C" w14:textId="77777777" w:rsidR="00877E08" w:rsidRDefault="00947235">
      <w:pPr>
        <w:pStyle w:val="ab"/>
        <w:numPr>
          <w:ilvl w:val="0"/>
          <w:numId w:val="28"/>
        </w:numPr>
        <w:kinsoku w:val="0"/>
        <w:overflowPunct w:val="0"/>
        <w:spacing w:before="0" w:before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推荐质子泵抑制剂用于治疗胃泌素瘤或</w:t>
      </w:r>
      <w:r>
        <w:rPr>
          <w:rFonts w:ascii="Times New Roman" w:eastAsia="仿宋" w:hAnsi="Times New Roman" w:cstheme="minorBidi"/>
          <w:kern w:val="2"/>
          <w:sz w:val="32"/>
          <w:szCs w:val="22"/>
        </w:rPr>
        <w:t>G</w:t>
      </w:r>
      <w:r>
        <w:rPr>
          <w:rFonts w:ascii="Times New Roman" w:eastAsia="仿宋" w:hAnsi="Times New Roman" w:cstheme="minorBidi" w:hint="eastAsia"/>
          <w:kern w:val="2"/>
          <w:sz w:val="32"/>
          <w:szCs w:val="22"/>
        </w:rPr>
        <w:t>细胞增生等致促胃液素分泌增多而引起的消化性溃疡。</w:t>
      </w:r>
    </w:p>
    <w:p w14:paraId="29EEE19A" w14:textId="77777777" w:rsidR="00877E08" w:rsidRDefault="00947235">
      <w:pPr>
        <w:pStyle w:val="ab"/>
        <w:numPr>
          <w:ilvl w:val="0"/>
          <w:numId w:val="28"/>
        </w:numPr>
        <w:kinsoku w:val="0"/>
        <w:overflowPunct w:val="0"/>
        <w:spacing w:before="0" w:beforeAutospacing="0" w:line="600" w:lineRule="exact"/>
        <w:ind w:firstLineChars="200" w:firstLine="640"/>
        <w:textAlignment w:val="baseline"/>
        <w:rPr>
          <w:rFonts w:ascii="Times New Roman" w:eastAsia="仿宋" w:hAnsi="Times New Roman" w:cstheme="minorBidi"/>
          <w:kern w:val="2"/>
          <w:sz w:val="32"/>
          <w:szCs w:val="22"/>
        </w:rPr>
      </w:pPr>
      <w:proofErr w:type="spellStart"/>
      <w:r>
        <w:rPr>
          <w:rFonts w:ascii="Times New Roman" w:eastAsia="仿宋" w:hAnsi="Times New Roman" w:cstheme="minorBidi"/>
          <w:i/>
          <w:kern w:val="2"/>
          <w:sz w:val="32"/>
          <w:szCs w:val="22"/>
        </w:rPr>
        <w:t>H.pylori</w:t>
      </w:r>
      <w:proofErr w:type="spellEnd"/>
      <w:r>
        <w:rPr>
          <w:rFonts w:ascii="Times New Roman" w:eastAsia="仿宋" w:hAnsi="Times New Roman" w:cstheme="minorBidi" w:hint="eastAsia"/>
          <w:kern w:val="2"/>
          <w:sz w:val="32"/>
          <w:szCs w:val="22"/>
        </w:rPr>
        <w:t>感染患者应接受以根除</w:t>
      </w:r>
      <w:proofErr w:type="spellStart"/>
      <w:r>
        <w:rPr>
          <w:rFonts w:ascii="Times New Roman" w:eastAsia="仿宋" w:hAnsi="Times New Roman" w:cstheme="minorBidi"/>
          <w:i/>
          <w:kern w:val="2"/>
          <w:sz w:val="32"/>
          <w:szCs w:val="22"/>
        </w:rPr>
        <w:t>H.pylori</w:t>
      </w:r>
      <w:proofErr w:type="spellEnd"/>
      <w:r>
        <w:rPr>
          <w:rFonts w:ascii="Times New Roman" w:eastAsia="仿宋" w:hAnsi="Times New Roman" w:cstheme="minorBidi" w:hint="eastAsia"/>
          <w:kern w:val="2"/>
          <w:sz w:val="32"/>
          <w:szCs w:val="22"/>
        </w:rPr>
        <w:t>为目标的治疗，详见“</w:t>
      </w:r>
      <w:r>
        <w:fldChar w:fldCharType="begin"/>
      </w:r>
      <w:r>
        <w:instrText xml:space="preserve"> REF _Ref522797182 \h  \* MERGEFORMAT </w:instrText>
      </w:r>
      <w:r>
        <w:fldChar w:fldCharType="separate"/>
      </w:r>
      <w:r>
        <w:rPr>
          <w:rFonts w:ascii="Times New Roman" w:eastAsia="仿宋" w:hAnsi="Times New Roman" w:cstheme="minorBidi" w:hint="eastAsia"/>
          <w:kern w:val="2"/>
          <w:sz w:val="32"/>
          <w:szCs w:val="22"/>
        </w:rPr>
        <w:t>幽门螺杆菌</w:t>
      </w:r>
      <w:r>
        <w:rPr>
          <w:rFonts w:ascii="Times New Roman" w:eastAsia="仿宋" w:hAnsi="Times New Roman" w:cstheme="minorBidi"/>
          <w:kern w:val="2"/>
          <w:sz w:val="32"/>
          <w:szCs w:val="22"/>
        </w:rPr>
        <w:t>根除</w:t>
      </w:r>
      <w:r>
        <w:fldChar w:fldCharType="end"/>
      </w:r>
      <w:r>
        <w:rPr>
          <w:rFonts w:ascii="Times New Roman" w:eastAsia="仿宋" w:hAnsi="Times New Roman" w:cstheme="minorBidi" w:hint="eastAsia"/>
          <w:kern w:val="2"/>
          <w:sz w:val="32"/>
          <w:szCs w:val="22"/>
        </w:rPr>
        <w:t>”。</w:t>
      </w:r>
    </w:p>
    <w:p w14:paraId="4C51A8C3" w14:textId="77777777" w:rsidR="00877E08" w:rsidRDefault="00947235">
      <w:pPr>
        <w:pStyle w:val="ab"/>
        <w:numPr>
          <w:ilvl w:val="0"/>
          <w:numId w:val="28"/>
        </w:numPr>
        <w:kinsoku w:val="0"/>
        <w:overflowPunct w:val="0"/>
        <w:spacing w:before="0" w:before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使用</w:t>
      </w:r>
      <w:r>
        <w:rPr>
          <w:rFonts w:ascii="Times New Roman" w:eastAsia="仿宋" w:hAnsi="Times New Roman" w:cstheme="minorBidi"/>
          <w:kern w:val="2"/>
          <w:sz w:val="32"/>
          <w:szCs w:val="22"/>
        </w:rPr>
        <w:t>NSAIDs</w:t>
      </w:r>
      <w:r>
        <w:rPr>
          <w:rFonts w:ascii="Times New Roman" w:eastAsia="仿宋" w:hAnsi="Times New Roman" w:cstheme="minorBidi" w:hint="eastAsia"/>
          <w:kern w:val="2"/>
          <w:sz w:val="32"/>
          <w:szCs w:val="22"/>
        </w:rPr>
        <w:t>前应对患者胃肠道损伤进行风险评估（见</w:t>
      </w:r>
      <w:r>
        <w:fldChar w:fldCharType="begin"/>
      </w:r>
      <w:r>
        <w:instrText xml:space="preserve">REF _Ref527463604 \h \* MERGEFORMAT </w:instrText>
      </w:r>
      <w:r>
        <w:fldChar w:fldCharType="separate"/>
      </w:r>
      <w:r>
        <w:rPr>
          <w:rFonts w:ascii="Times New Roman" w:eastAsia="仿宋" w:hAnsi="Times New Roman" w:cstheme="minorBidi" w:hint="eastAsia"/>
          <w:kern w:val="2"/>
          <w:sz w:val="32"/>
          <w:szCs w:val="22"/>
        </w:rPr>
        <w:t>表</w:t>
      </w:r>
      <w:r>
        <w:rPr>
          <w:rFonts w:ascii="Times New Roman" w:eastAsia="仿宋" w:hAnsi="Times New Roman" w:cstheme="minorBidi"/>
          <w:kern w:val="2"/>
          <w:sz w:val="32"/>
          <w:szCs w:val="22"/>
        </w:rPr>
        <w:t>4- 1</w:t>
      </w:r>
      <w:r>
        <w:fldChar w:fldCharType="end"/>
      </w:r>
      <w:r>
        <w:rPr>
          <w:rFonts w:ascii="Times New Roman" w:eastAsia="仿宋" w:hAnsi="Times New Roman" w:cstheme="minorBidi" w:hint="eastAsia"/>
          <w:kern w:val="2"/>
          <w:sz w:val="32"/>
          <w:szCs w:val="22"/>
        </w:rPr>
        <w:t>）。质子泵抑制剂是预防和治疗</w:t>
      </w:r>
      <w:r>
        <w:rPr>
          <w:rFonts w:ascii="Times New Roman" w:eastAsia="仿宋" w:hAnsi="Times New Roman" w:cstheme="minorBidi"/>
          <w:kern w:val="2"/>
          <w:sz w:val="32"/>
          <w:szCs w:val="22"/>
        </w:rPr>
        <w:t>NSAIDs</w:t>
      </w:r>
      <w:r>
        <w:rPr>
          <w:rFonts w:ascii="Times New Roman" w:eastAsia="仿宋" w:hAnsi="Times New Roman" w:cstheme="minorBidi" w:hint="eastAsia"/>
          <w:kern w:val="2"/>
          <w:sz w:val="32"/>
          <w:szCs w:val="22"/>
        </w:rPr>
        <w:t>相关胃肠道损伤的首选药物。</w:t>
      </w:r>
    </w:p>
    <w:p w14:paraId="73C4162E" w14:textId="77777777" w:rsidR="00877E08" w:rsidRDefault="00947235">
      <w:pPr>
        <w:pStyle w:val="ab"/>
        <w:numPr>
          <w:ilvl w:val="0"/>
          <w:numId w:val="28"/>
        </w:numPr>
        <w:kinsoku w:val="0"/>
        <w:overflowPunct w:val="0"/>
        <w:spacing w:before="0" w:before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lastRenderedPageBreak/>
        <w:t>溃疡并发出血的治疗详见“</w:t>
      </w:r>
      <w:r>
        <w:fldChar w:fldCharType="begin"/>
      </w:r>
      <w:r>
        <w:instrText xml:space="preserve"> REF _Ref522398417 \h  \* MERGEFORMAT </w:instrText>
      </w:r>
      <w:r>
        <w:fldChar w:fldCharType="separate"/>
      </w:r>
      <w:r>
        <w:rPr>
          <w:rFonts w:ascii="Times New Roman" w:eastAsia="仿宋" w:hAnsi="Times New Roman" w:cstheme="minorBidi" w:hint="eastAsia"/>
          <w:kern w:val="2"/>
          <w:sz w:val="32"/>
          <w:szCs w:val="22"/>
        </w:rPr>
        <w:t>急性非静脉曲张性上消化道出血</w:t>
      </w:r>
      <w:r>
        <w:fldChar w:fldCharType="end"/>
      </w:r>
      <w:r>
        <w:rPr>
          <w:rFonts w:ascii="Times New Roman" w:eastAsia="仿宋" w:hAnsi="Times New Roman" w:cstheme="minorBidi" w:hint="eastAsia"/>
          <w:kern w:val="2"/>
          <w:sz w:val="32"/>
          <w:szCs w:val="22"/>
        </w:rPr>
        <w:t>”。</w:t>
      </w:r>
    </w:p>
    <w:p w14:paraId="4493DEA4" w14:textId="77777777" w:rsidR="00877E08" w:rsidRDefault="00947235">
      <w:pPr>
        <w:spacing w:line="600" w:lineRule="exact"/>
        <w:ind w:firstLine="480"/>
        <w:rPr>
          <w:kern w:val="0"/>
          <w:szCs w:val="24"/>
        </w:rPr>
      </w:pPr>
      <w:r>
        <w:rPr>
          <w:rFonts w:hint="eastAsia"/>
          <w:kern w:val="0"/>
          <w:szCs w:val="24"/>
        </w:rPr>
        <w:t>【质子泵抑制剂在治疗中的应用】</w:t>
      </w:r>
    </w:p>
    <w:p w14:paraId="77D12433" w14:textId="77777777" w:rsidR="00877E08" w:rsidRDefault="00947235">
      <w:pPr>
        <w:pStyle w:val="ab"/>
        <w:numPr>
          <w:ilvl w:val="0"/>
          <w:numId w:val="29"/>
        </w:numPr>
        <w:kinsoku w:val="0"/>
        <w:overflowPunct w:val="0"/>
        <w:spacing w:before="0" w:before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标准剂量质子泵抑制剂，每日</w:t>
      </w:r>
      <w:r>
        <w:rPr>
          <w:rFonts w:ascii="Times New Roman" w:eastAsia="仿宋" w:hAnsi="Times New Roman" w:cstheme="minorBidi"/>
          <w:kern w:val="2"/>
          <w:sz w:val="32"/>
          <w:szCs w:val="22"/>
        </w:rPr>
        <w:t>1</w:t>
      </w:r>
      <w:r>
        <w:rPr>
          <w:rFonts w:ascii="Times New Roman" w:eastAsia="仿宋" w:hAnsi="Times New Roman" w:cstheme="minorBidi" w:hint="eastAsia"/>
          <w:kern w:val="2"/>
          <w:sz w:val="32"/>
          <w:szCs w:val="22"/>
        </w:rPr>
        <w:t>次，早餐前</w:t>
      </w:r>
      <w:r>
        <w:rPr>
          <w:rFonts w:ascii="Times New Roman" w:eastAsia="仿宋" w:hAnsi="Times New Roman" w:cstheme="minorBidi"/>
          <w:kern w:val="2"/>
          <w:sz w:val="32"/>
          <w:szCs w:val="22"/>
        </w:rPr>
        <w:t>0.5h</w:t>
      </w:r>
      <w:r>
        <w:rPr>
          <w:rFonts w:ascii="Times New Roman" w:eastAsia="仿宋" w:hAnsi="Times New Roman" w:cstheme="minorBidi" w:hint="eastAsia"/>
          <w:kern w:val="2"/>
          <w:sz w:val="32"/>
          <w:szCs w:val="22"/>
        </w:rPr>
        <w:t>服药。治疗十二指肠溃疡的疗程为</w:t>
      </w:r>
      <w:r>
        <w:rPr>
          <w:rFonts w:ascii="Times New Roman" w:eastAsia="仿宋" w:hAnsi="Times New Roman" w:cstheme="minorBidi"/>
          <w:kern w:val="2"/>
          <w:sz w:val="32"/>
          <w:szCs w:val="22"/>
        </w:rPr>
        <w:t>4~6</w:t>
      </w:r>
      <w:r>
        <w:rPr>
          <w:rFonts w:ascii="Times New Roman" w:eastAsia="仿宋" w:hAnsi="Times New Roman" w:cstheme="minorBidi" w:hint="eastAsia"/>
          <w:kern w:val="2"/>
          <w:sz w:val="32"/>
          <w:szCs w:val="22"/>
        </w:rPr>
        <w:t>周，胃溃疡为</w:t>
      </w:r>
      <w:r>
        <w:rPr>
          <w:rFonts w:ascii="Times New Roman" w:eastAsia="仿宋" w:hAnsi="Times New Roman" w:cstheme="minorBidi"/>
          <w:kern w:val="2"/>
          <w:sz w:val="32"/>
          <w:szCs w:val="22"/>
        </w:rPr>
        <w:t>6~8</w:t>
      </w:r>
      <w:r>
        <w:rPr>
          <w:rFonts w:ascii="Times New Roman" w:eastAsia="仿宋" w:hAnsi="Times New Roman" w:cstheme="minorBidi" w:hint="eastAsia"/>
          <w:kern w:val="2"/>
          <w:sz w:val="32"/>
          <w:szCs w:val="22"/>
        </w:rPr>
        <w:t>周。对于存在高危因素和巨大溃疡患者，建议适当延长疗程到</w:t>
      </w:r>
      <w:r>
        <w:rPr>
          <w:rFonts w:ascii="Times New Roman" w:eastAsia="仿宋" w:hAnsi="Times New Roman" w:cstheme="minorBidi"/>
          <w:kern w:val="2"/>
          <w:sz w:val="32"/>
          <w:szCs w:val="22"/>
        </w:rPr>
        <w:t>12</w:t>
      </w:r>
      <w:r>
        <w:rPr>
          <w:rFonts w:ascii="Times New Roman" w:eastAsia="仿宋" w:hAnsi="Times New Roman" w:cstheme="minorBidi" w:hint="eastAsia"/>
          <w:kern w:val="2"/>
          <w:sz w:val="32"/>
          <w:szCs w:val="22"/>
        </w:rPr>
        <w:t>周。</w:t>
      </w:r>
    </w:p>
    <w:p w14:paraId="2D66A493" w14:textId="77777777" w:rsidR="00877E08" w:rsidRDefault="00947235">
      <w:pPr>
        <w:pStyle w:val="ab"/>
        <w:numPr>
          <w:ilvl w:val="0"/>
          <w:numId w:val="29"/>
        </w:numPr>
        <w:kinsoku w:val="0"/>
        <w:overflowPunct w:val="0"/>
        <w:spacing w:before="0" w:beforeAutospacing="0" w:line="600" w:lineRule="exact"/>
        <w:ind w:firstLineChars="200" w:firstLine="640"/>
        <w:jc w:val="both"/>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对于</w:t>
      </w:r>
      <w:proofErr w:type="spellStart"/>
      <w:r>
        <w:rPr>
          <w:rFonts w:ascii="Times New Roman" w:eastAsia="仿宋" w:hAnsi="Times New Roman" w:cstheme="minorBidi"/>
          <w:i/>
          <w:kern w:val="2"/>
          <w:sz w:val="32"/>
          <w:szCs w:val="22"/>
        </w:rPr>
        <w:t>H.pylori</w:t>
      </w:r>
      <w:proofErr w:type="spellEnd"/>
      <w:r>
        <w:rPr>
          <w:rFonts w:ascii="Times New Roman" w:eastAsia="仿宋" w:hAnsi="Times New Roman" w:cstheme="minorBidi" w:hint="eastAsia"/>
          <w:kern w:val="2"/>
          <w:sz w:val="32"/>
          <w:szCs w:val="22"/>
        </w:rPr>
        <w:t>阳性的消化性溃疡，应常规行</w:t>
      </w:r>
      <w:proofErr w:type="spellStart"/>
      <w:r>
        <w:rPr>
          <w:rFonts w:ascii="Times New Roman" w:eastAsia="仿宋" w:hAnsi="Times New Roman" w:cstheme="minorBidi"/>
          <w:i/>
          <w:kern w:val="2"/>
          <w:sz w:val="32"/>
          <w:szCs w:val="22"/>
        </w:rPr>
        <w:t>H.pylori</w:t>
      </w:r>
      <w:proofErr w:type="spellEnd"/>
      <w:r>
        <w:rPr>
          <w:rFonts w:ascii="Times New Roman" w:eastAsia="仿宋" w:hAnsi="Times New Roman" w:cstheme="minorBidi" w:hint="eastAsia"/>
          <w:kern w:val="2"/>
          <w:sz w:val="32"/>
          <w:szCs w:val="22"/>
        </w:rPr>
        <w:t>根除治疗，在抗</w:t>
      </w:r>
      <w:proofErr w:type="spellStart"/>
      <w:r>
        <w:rPr>
          <w:rFonts w:ascii="Times New Roman" w:eastAsia="仿宋" w:hAnsi="Times New Roman" w:cstheme="minorBidi"/>
          <w:i/>
          <w:kern w:val="2"/>
          <w:sz w:val="32"/>
          <w:szCs w:val="22"/>
        </w:rPr>
        <w:t>H.pylori</w:t>
      </w:r>
      <w:proofErr w:type="spellEnd"/>
      <w:r>
        <w:rPr>
          <w:rFonts w:ascii="Times New Roman" w:eastAsia="仿宋" w:hAnsi="Times New Roman" w:cstheme="minorBidi" w:hint="eastAsia"/>
          <w:kern w:val="2"/>
          <w:sz w:val="32"/>
          <w:szCs w:val="22"/>
        </w:rPr>
        <w:t>治疗结束后，仍应继续使用质子泵抑制剂至疗程结束。</w:t>
      </w:r>
    </w:p>
    <w:p w14:paraId="55C4728B" w14:textId="77777777" w:rsidR="00877E08" w:rsidRDefault="00947235">
      <w:pPr>
        <w:pStyle w:val="ab"/>
        <w:numPr>
          <w:ilvl w:val="0"/>
          <w:numId w:val="29"/>
        </w:numPr>
        <w:kinsoku w:val="0"/>
        <w:overflowPunct w:val="0"/>
        <w:spacing w:before="0" w:before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对于胃泌素瘤的治疗，标准剂量的质子泵抑制剂，一日两次。</w:t>
      </w:r>
      <w:proofErr w:type="gramStart"/>
      <w:r>
        <w:rPr>
          <w:rFonts w:ascii="Times New Roman" w:eastAsia="仿宋" w:hAnsi="Times New Roman" w:cstheme="minorBidi" w:hint="eastAsia"/>
          <w:kern w:val="2"/>
          <w:sz w:val="32"/>
          <w:szCs w:val="22"/>
        </w:rPr>
        <w:t>若基础酸</w:t>
      </w:r>
      <w:proofErr w:type="gramEnd"/>
      <w:r>
        <w:rPr>
          <w:rFonts w:ascii="Times New Roman" w:eastAsia="仿宋" w:hAnsi="Times New Roman" w:cstheme="minorBidi" w:hint="eastAsia"/>
          <w:kern w:val="2"/>
          <w:sz w:val="32"/>
          <w:szCs w:val="22"/>
        </w:rPr>
        <w:t>排量（</w:t>
      </w:r>
      <w:r>
        <w:rPr>
          <w:rFonts w:ascii="Times New Roman" w:eastAsia="仿宋" w:hAnsi="Times New Roman" w:cstheme="minorBidi"/>
          <w:kern w:val="2"/>
          <w:sz w:val="32"/>
          <w:szCs w:val="22"/>
        </w:rPr>
        <w:t>Basal Acid Output</w:t>
      </w:r>
      <w:r>
        <w:rPr>
          <w:rFonts w:ascii="Times New Roman" w:eastAsia="仿宋" w:hAnsi="Times New Roman" w:cstheme="minorBidi" w:hint="eastAsia"/>
          <w:kern w:val="2"/>
          <w:sz w:val="32"/>
          <w:szCs w:val="22"/>
        </w:rPr>
        <w:t>，</w:t>
      </w:r>
      <w:r>
        <w:rPr>
          <w:rFonts w:ascii="Times New Roman" w:eastAsia="仿宋" w:hAnsi="Times New Roman" w:cstheme="minorBidi"/>
          <w:kern w:val="2"/>
          <w:sz w:val="32"/>
          <w:szCs w:val="22"/>
        </w:rPr>
        <w:t>BAO</w:t>
      </w:r>
      <w:r>
        <w:rPr>
          <w:rFonts w:ascii="Times New Roman" w:eastAsia="仿宋" w:hAnsi="Times New Roman" w:cstheme="minorBidi" w:hint="eastAsia"/>
          <w:kern w:val="2"/>
          <w:sz w:val="32"/>
          <w:szCs w:val="22"/>
        </w:rPr>
        <w:t>）＞</w:t>
      </w:r>
      <w:r>
        <w:rPr>
          <w:rFonts w:ascii="Times New Roman" w:eastAsia="仿宋" w:hAnsi="Times New Roman" w:cstheme="minorBidi"/>
          <w:kern w:val="2"/>
          <w:sz w:val="32"/>
          <w:szCs w:val="22"/>
        </w:rPr>
        <w:t>10 mmol/h</w:t>
      </w:r>
      <w:r>
        <w:rPr>
          <w:rFonts w:ascii="Times New Roman" w:eastAsia="仿宋" w:hAnsi="Times New Roman" w:cstheme="minorBidi" w:hint="eastAsia"/>
          <w:kern w:val="2"/>
          <w:sz w:val="32"/>
          <w:szCs w:val="22"/>
        </w:rPr>
        <w:t>，则还需增加剂量。对于行胃泌素瘤根治性手术的患者，术后仍需继续使用质子泵抑制剂抑酸治疗维持一段时期。</w:t>
      </w:r>
    </w:p>
    <w:p w14:paraId="6C6B21D9" w14:textId="77777777" w:rsidR="00877E08" w:rsidRDefault="00947235">
      <w:pPr>
        <w:pStyle w:val="ab"/>
        <w:numPr>
          <w:ilvl w:val="0"/>
          <w:numId w:val="29"/>
        </w:numPr>
        <w:kinsoku w:val="0"/>
        <w:overflowPunct w:val="0"/>
        <w:spacing w:before="0" w:before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对非</w:t>
      </w:r>
      <w:proofErr w:type="spellStart"/>
      <w:r>
        <w:rPr>
          <w:rFonts w:ascii="Times New Roman" w:eastAsia="仿宋" w:hAnsi="Times New Roman" w:cstheme="minorBidi"/>
          <w:i/>
          <w:kern w:val="2"/>
          <w:sz w:val="32"/>
          <w:szCs w:val="22"/>
        </w:rPr>
        <w:t>H.pylori</w:t>
      </w:r>
      <w:proofErr w:type="spellEnd"/>
      <w:r>
        <w:rPr>
          <w:rFonts w:ascii="Times New Roman" w:eastAsia="仿宋" w:hAnsi="Times New Roman" w:cstheme="minorBidi" w:hint="eastAsia"/>
          <w:kern w:val="2"/>
          <w:sz w:val="32"/>
          <w:szCs w:val="22"/>
        </w:rPr>
        <w:t>感染、</w:t>
      </w:r>
      <w:proofErr w:type="spellStart"/>
      <w:r>
        <w:rPr>
          <w:rFonts w:ascii="Times New Roman" w:eastAsia="仿宋" w:hAnsi="Times New Roman" w:cstheme="minorBidi"/>
          <w:i/>
          <w:kern w:val="2"/>
          <w:sz w:val="32"/>
          <w:szCs w:val="22"/>
        </w:rPr>
        <w:t>H.pylori</w:t>
      </w:r>
      <w:proofErr w:type="spellEnd"/>
      <w:r>
        <w:rPr>
          <w:rFonts w:ascii="Times New Roman" w:eastAsia="仿宋" w:hAnsi="Times New Roman" w:cstheme="minorBidi" w:hint="eastAsia"/>
          <w:kern w:val="2"/>
          <w:sz w:val="32"/>
          <w:szCs w:val="22"/>
        </w:rPr>
        <w:t>根除失败，以及其他不明原因的复发性消化性溃疡的预防，建议应用质子泵抑制剂或</w:t>
      </w:r>
      <w:r>
        <w:rPr>
          <w:rFonts w:ascii="Times New Roman" w:eastAsia="仿宋" w:hAnsi="Times New Roman" w:cstheme="minorBidi"/>
          <w:kern w:val="2"/>
          <w:sz w:val="32"/>
          <w:szCs w:val="22"/>
        </w:rPr>
        <w:t>H</w:t>
      </w:r>
      <w:r>
        <w:rPr>
          <w:rFonts w:ascii="Times New Roman" w:eastAsia="仿宋" w:hAnsi="Times New Roman" w:cstheme="minorBidi"/>
          <w:kern w:val="2"/>
          <w:sz w:val="32"/>
          <w:szCs w:val="22"/>
          <w:vertAlign w:val="subscript"/>
        </w:rPr>
        <w:t>2</w:t>
      </w:r>
      <w:r>
        <w:rPr>
          <w:rFonts w:ascii="Times New Roman" w:eastAsia="仿宋" w:hAnsi="Times New Roman" w:cstheme="minorBidi"/>
          <w:kern w:val="2"/>
          <w:sz w:val="32"/>
          <w:szCs w:val="22"/>
        </w:rPr>
        <w:t>RA</w:t>
      </w:r>
      <w:r>
        <w:rPr>
          <w:rFonts w:ascii="Times New Roman" w:eastAsia="仿宋" w:hAnsi="Times New Roman" w:cstheme="minorBidi" w:hint="eastAsia"/>
          <w:kern w:val="2"/>
          <w:sz w:val="32"/>
          <w:szCs w:val="22"/>
        </w:rPr>
        <w:t>维持治疗。</w:t>
      </w:r>
    </w:p>
    <w:p w14:paraId="64FE7C7D" w14:textId="77777777" w:rsidR="00877E08" w:rsidRDefault="00947235">
      <w:pPr>
        <w:pStyle w:val="ab"/>
        <w:numPr>
          <w:ilvl w:val="0"/>
          <w:numId w:val="29"/>
        </w:numPr>
        <w:kinsoku w:val="0"/>
        <w:overflowPunct w:val="0"/>
        <w:spacing w:before="0" w:before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预防</w:t>
      </w:r>
      <w:r>
        <w:rPr>
          <w:rFonts w:ascii="Times New Roman" w:eastAsia="仿宋" w:hAnsi="Times New Roman" w:cstheme="minorBidi"/>
          <w:kern w:val="2"/>
          <w:sz w:val="32"/>
          <w:szCs w:val="22"/>
        </w:rPr>
        <w:t>NSAIDs</w:t>
      </w:r>
      <w:r>
        <w:rPr>
          <w:rFonts w:ascii="Times New Roman" w:eastAsia="仿宋" w:hAnsi="Times New Roman" w:cstheme="minorBidi" w:hint="eastAsia"/>
          <w:kern w:val="2"/>
          <w:sz w:val="32"/>
          <w:szCs w:val="22"/>
        </w:rPr>
        <w:t>相关的消化性溃疡或消化不良：奥美拉</w:t>
      </w:r>
      <w:proofErr w:type="gramStart"/>
      <w:r>
        <w:rPr>
          <w:rFonts w:ascii="Times New Roman" w:eastAsia="仿宋" w:hAnsi="Times New Roman" w:cstheme="minorBidi" w:hint="eastAsia"/>
          <w:kern w:val="2"/>
          <w:sz w:val="32"/>
          <w:szCs w:val="22"/>
        </w:rPr>
        <w:t>唑</w:t>
      </w:r>
      <w:proofErr w:type="gramEnd"/>
      <w:r>
        <w:rPr>
          <w:rFonts w:ascii="Times New Roman" w:eastAsia="仿宋" w:hAnsi="Times New Roman" w:cstheme="minorBidi"/>
          <w:kern w:val="2"/>
          <w:sz w:val="32"/>
          <w:szCs w:val="22"/>
        </w:rPr>
        <w:t>20 mg</w:t>
      </w:r>
      <w:r>
        <w:rPr>
          <w:rFonts w:ascii="Times New Roman" w:eastAsia="仿宋" w:hAnsi="Times New Roman" w:cstheme="minorBidi" w:hint="eastAsia"/>
          <w:kern w:val="2"/>
          <w:sz w:val="32"/>
          <w:szCs w:val="22"/>
        </w:rPr>
        <w:t>，每日</w:t>
      </w:r>
      <w:r>
        <w:rPr>
          <w:rFonts w:ascii="Times New Roman" w:eastAsia="仿宋" w:hAnsi="Times New Roman" w:cstheme="minorBidi"/>
          <w:kern w:val="2"/>
          <w:sz w:val="32"/>
          <w:szCs w:val="22"/>
        </w:rPr>
        <w:t>1</w:t>
      </w:r>
      <w:r>
        <w:rPr>
          <w:rFonts w:ascii="Times New Roman" w:eastAsia="仿宋" w:hAnsi="Times New Roman" w:cstheme="minorBidi" w:hint="eastAsia"/>
          <w:kern w:val="2"/>
          <w:sz w:val="32"/>
          <w:szCs w:val="22"/>
        </w:rPr>
        <w:t>次，餐前服用。</w:t>
      </w:r>
    </w:p>
    <w:p w14:paraId="11FAAE97" w14:textId="77777777" w:rsidR="00877E08" w:rsidRDefault="00947235">
      <w:pPr>
        <w:pStyle w:val="ab"/>
        <w:numPr>
          <w:ilvl w:val="0"/>
          <w:numId w:val="29"/>
        </w:numPr>
        <w:kinsoku w:val="0"/>
        <w:overflowPunct w:val="0"/>
        <w:spacing w:before="0" w:before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kern w:val="2"/>
          <w:sz w:val="32"/>
          <w:szCs w:val="22"/>
        </w:rPr>
        <w:t>NSAIDs</w:t>
      </w:r>
      <w:r>
        <w:rPr>
          <w:rFonts w:ascii="Times New Roman" w:eastAsia="仿宋" w:hAnsi="Times New Roman" w:cstheme="minorBidi" w:hint="eastAsia"/>
          <w:kern w:val="2"/>
          <w:sz w:val="32"/>
          <w:szCs w:val="22"/>
        </w:rPr>
        <w:t>相关的消化性溃疡治疗：奥美拉</w:t>
      </w:r>
      <w:proofErr w:type="gramStart"/>
      <w:r>
        <w:rPr>
          <w:rFonts w:ascii="Times New Roman" w:eastAsia="仿宋" w:hAnsi="Times New Roman" w:cstheme="minorBidi" w:hint="eastAsia"/>
          <w:kern w:val="2"/>
          <w:sz w:val="32"/>
          <w:szCs w:val="22"/>
        </w:rPr>
        <w:t>唑</w:t>
      </w:r>
      <w:proofErr w:type="gramEnd"/>
      <w:r>
        <w:rPr>
          <w:rFonts w:ascii="Times New Roman" w:eastAsia="仿宋" w:hAnsi="Times New Roman" w:cstheme="minorBidi" w:hint="eastAsia"/>
          <w:kern w:val="2"/>
          <w:sz w:val="32"/>
          <w:szCs w:val="22"/>
        </w:rPr>
        <w:t>或艾司奥美拉</w:t>
      </w:r>
      <w:proofErr w:type="gramStart"/>
      <w:r>
        <w:rPr>
          <w:rFonts w:ascii="Times New Roman" w:eastAsia="仿宋" w:hAnsi="Times New Roman" w:cstheme="minorBidi" w:hint="eastAsia"/>
          <w:kern w:val="2"/>
          <w:sz w:val="32"/>
          <w:szCs w:val="22"/>
        </w:rPr>
        <w:t>唑</w:t>
      </w:r>
      <w:proofErr w:type="gramEnd"/>
      <w:r>
        <w:rPr>
          <w:rFonts w:ascii="Times New Roman" w:eastAsia="仿宋" w:hAnsi="Times New Roman" w:cstheme="minorBidi"/>
          <w:kern w:val="2"/>
          <w:sz w:val="32"/>
          <w:szCs w:val="22"/>
        </w:rPr>
        <w:t>20 mg</w:t>
      </w:r>
      <w:r>
        <w:rPr>
          <w:rFonts w:ascii="Times New Roman" w:eastAsia="仿宋" w:hAnsi="Times New Roman" w:cstheme="minorBidi" w:hint="eastAsia"/>
          <w:kern w:val="2"/>
          <w:sz w:val="32"/>
          <w:szCs w:val="22"/>
        </w:rPr>
        <w:t>，每日</w:t>
      </w:r>
      <w:r>
        <w:rPr>
          <w:rFonts w:ascii="Times New Roman" w:eastAsia="仿宋" w:hAnsi="Times New Roman" w:cstheme="minorBidi"/>
          <w:kern w:val="2"/>
          <w:sz w:val="32"/>
          <w:szCs w:val="22"/>
        </w:rPr>
        <w:t>1</w:t>
      </w:r>
      <w:r>
        <w:rPr>
          <w:rFonts w:ascii="Times New Roman" w:eastAsia="仿宋" w:hAnsi="Times New Roman" w:cstheme="minorBidi" w:hint="eastAsia"/>
          <w:kern w:val="2"/>
          <w:sz w:val="32"/>
          <w:szCs w:val="22"/>
        </w:rPr>
        <w:t>次，餐前服用，疗程</w:t>
      </w:r>
      <w:r>
        <w:rPr>
          <w:rFonts w:ascii="Times New Roman" w:eastAsia="仿宋" w:hAnsi="Times New Roman" w:cstheme="minorBidi"/>
          <w:kern w:val="2"/>
          <w:sz w:val="32"/>
          <w:szCs w:val="22"/>
        </w:rPr>
        <w:t>4~8</w:t>
      </w:r>
      <w:r>
        <w:rPr>
          <w:rFonts w:ascii="Times New Roman" w:eastAsia="仿宋" w:hAnsi="Times New Roman" w:cstheme="minorBidi" w:hint="eastAsia"/>
          <w:kern w:val="2"/>
          <w:sz w:val="32"/>
          <w:szCs w:val="22"/>
        </w:rPr>
        <w:t>周。</w:t>
      </w:r>
    </w:p>
    <w:p w14:paraId="59088EE7" w14:textId="77777777" w:rsidR="00877E08" w:rsidRDefault="00947235">
      <w:pPr>
        <w:pStyle w:val="ab"/>
        <w:numPr>
          <w:ilvl w:val="0"/>
          <w:numId w:val="29"/>
        </w:numPr>
        <w:kinsoku w:val="0"/>
        <w:overflowPunct w:val="0"/>
        <w:spacing w:before="0" w:beforeAutospacing="0" w:line="600" w:lineRule="exact"/>
        <w:ind w:firstLineChars="200" w:firstLine="640"/>
        <w:jc w:val="both"/>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lastRenderedPageBreak/>
        <w:t>使用双联抗血小板治疗存在消化道出血风险高的患者，联合使用质子泵抑制剂</w:t>
      </w:r>
      <w:r>
        <w:rPr>
          <w:rFonts w:ascii="Times New Roman" w:eastAsia="仿宋" w:hAnsi="Times New Roman" w:cstheme="minorBidi"/>
          <w:kern w:val="2"/>
          <w:sz w:val="32"/>
          <w:szCs w:val="22"/>
        </w:rPr>
        <w:t xml:space="preserve"> 3~6</w:t>
      </w:r>
      <w:r>
        <w:rPr>
          <w:rFonts w:ascii="Times New Roman" w:eastAsia="仿宋" w:hAnsi="Times New Roman" w:cstheme="minorBidi" w:hint="eastAsia"/>
          <w:kern w:val="2"/>
          <w:sz w:val="32"/>
          <w:szCs w:val="22"/>
        </w:rPr>
        <w:t>个月，</w:t>
      </w:r>
      <w:r>
        <w:rPr>
          <w:rFonts w:ascii="Times New Roman" w:eastAsia="仿宋" w:hAnsi="Times New Roman" w:cstheme="minorBidi"/>
          <w:kern w:val="2"/>
          <w:sz w:val="32"/>
          <w:szCs w:val="22"/>
        </w:rPr>
        <w:t>6</w:t>
      </w:r>
      <w:r>
        <w:rPr>
          <w:rFonts w:ascii="Times New Roman" w:eastAsia="仿宋" w:hAnsi="Times New Roman" w:cstheme="minorBidi" w:hint="eastAsia"/>
          <w:kern w:val="2"/>
          <w:sz w:val="32"/>
          <w:szCs w:val="22"/>
        </w:rPr>
        <w:t>个月后可改为</w:t>
      </w:r>
      <w:r>
        <w:rPr>
          <w:rFonts w:ascii="Times New Roman" w:eastAsia="仿宋" w:hAnsi="Times New Roman" w:cstheme="minorBidi"/>
          <w:kern w:val="2"/>
          <w:sz w:val="32"/>
          <w:szCs w:val="22"/>
        </w:rPr>
        <w:t>H</w:t>
      </w:r>
      <w:r>
        <w:rPr>
          <w:rFonts w:ascii="Times New Roman" w:eastAsia="仿宋" w:hAnsi="Times New Roman" w:cstheme="minorBidi"/>
          <w:kern w:val="2"/>
          <w:sz w:val="32"/>
          <w:szCs w:val="22"/>
          <w:vertAlign w:val="subscript"/>
        </w:rPr>
        <w:t>2</w:t>
      </w:r>
      <w:r>
        <w:rPr>
          <w:rFonts w:ascii="Times New Roman" w:eastAsia="仿宋" w:hAnsi="Times New Roman" w:cstheme="minorBidi"/>
          <w:kern w:val="2"/>
          <w:sz w:val="32"/>
          <w:szCs w:val="22"/>
        </w:rPr>
        <w:t>RA</w:t>
      </w:r>
      <w:r>
        <w:rPr>
          <w:rFonts w:ascii="Times New Roman" w:eastAsia="仿宋" w:hAnsi="Times New Roman" w:cstheme="minorBidi" w:hint="eastAsia"/>
          <w:kern w:val="2"/>
          <w:sz w:val="32"/>
          <w:szCs w:val="22"/>
        </w:rPr>
        <w:t>或间断服用。同时根据缺血风险评估，尽量减少双联抗血小板治疗时程。具体用法可参考临床应用指南。</w:t>
      </w:r>
    </w:p>
    <w:p w14:paraId="385F08AA" w14:textId="77777777" w:rsidR="00877E08" w:rsidRDefault="00947235">
      <w:pPr>
        <w:spacing w:after="240" w:line="240" w:lineRule="auto"/>
        <w:jc w:val="center"/>
        <w:rPr>
          <w:rFonts w:eastAsia="宋体" w:cstheme="majorBidi"/>
          <w:sz w:val="24"/>
          <w:szCs w:val="21"/>
        </w:rPr>
      </w:pPr>
      <w:bookmarkStart w:id="37" w:name="_Ref527463604"/>
      <w:r>
        <w:rPr>
          <w:rFonts w:eastAsia="宋体" w:cstheme="majorBidi" w:hint="eastAsia"/>
          <w:sz w:val="24"/>
          <w:szCs w:val="21"/>
        </w:rPr>
        <w:t>表</w:t>
      </w:r>
      <w:r>
        <w:rPr>
          <w:rFonts w:eastAsia="宋体" w:cstheme="majorBidi"/>
          <w:sz w:val="24"/>
          <w:szCs w:val="21"/>
        </w:rPr>
        <w:t xml:space="preserve">4- </w:t>
      </w:r>
      <w:r>
        <w:rPr>
          <w:rFonts w:eastAsia="宋体" w:cstheme="majorBidi"/>
          <w:sz w:val="24"/>
          <w:szCs w:val="21"/>
        </w:rPr>
        <w:fldChar w:fldCharType="begin"/>
      </w:r>
      <w:r>
        <w:rPr>
          <w:rFonts w:eastAsia="宋体" w:cstheme="majorBidi"/>
          <w:sz w:val="24"/>
          <w:szCs w:val="21"/>
        </w:rPr>
        <w:instrText xml:space="preserve"> SEQ </w:instrText>
      </w:r>
      <w:r>
        <w:rPr>
          <w:rFonts w:eastAsia="宋体" w:cstheme="majorBidi" w:hint="eastAsia"/>
          <w:sz w:val="24"/>
          <w:szCs w:val="21"/>
        </w:rPr>
        <w:instrText>表</w:instrText>
      </w:r>
      <w:r>
        <w:rPr>
          <w:rFonts w:eastAsia="宋体" w:cstheme="majorBidi"/>
          <w:sz w:val="24"/>
          <w:szCs w:val="21"/>
        </w:rPr>
        <w:instrText xml:space="preserve">4- \* ARABIC </w:instrText>
      </w:r>
      <w:r>
        <w:rPr>
          <w:rFonts w:eastAsia="宋体" w:cstheme="majorBidi"/>
          <w:sz w:val="24"/>
          <w:szCs w:val="21"/>
        </w:rPr>
        <w:fldChar w:fldCharType="separate"/>
      </w:r>
      <w:r>
        <w:rPr>
          <w:rFonts w:eastAsia="宋体" w:cstheme="majorBidi"/>
          <w:sz w:val="24"/>
          <w:szCs w:val="21"/>
        </w:rPr>
        <w:t>1</w:t>
      </w:r>
      <w:r>
        <w:rPr>
          <w:rFonts w:eastAsia="宋体" w:cstheme="majorBidi"/>
          <w:sz w:val="24"/>
          <w:szCs w:val="21"/>
        </w:rPr>
        <w:fldChar w:fldCharType="end"/>
      </w:r>
      <w:bookmarkEnd w:id="37"/>
      <w:r>
        <w:rPr>
          <w:rFonts w:eastAsia="宋体" w:cstheme="majorBidi"/>
          <w:sz w:val="24"/>
          <w:szCs w:val="21"/>
        </w:rPr>
        <w:t xml:space="preserve"> NSAIDs</w:t>
      </w:r>
      <w:r>
        <w:rPr>
          <w:rFonts w:eastAsia="宋体" w:cstheme="majorBidi" w:hint="eastAsia"/>
          <w:sz w:val="24"/>
          <w:szCs w:val="21"/>
        </w:rPr>
        <w:t>溃疡并发症的风险等级及预防建议</w:t>
      </w:r>
    </w:p>
    <w:tbl>
      <w:tblPr>
        <w:tblStyle w:val="12"/>
        <w:tblW w:w="8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0"/>
        <w:gridCol w:w="2736"/>
        <w:gridCol w:w="4949"/>
      </w:tblGrid>
      <w:tr w:rsidR="00877E08" w14:paraId="6AFE62FD" w14:textId="77777777">
        <w:trPr>
          <w:trHeight w:val="400"/>
        </w:trPr>
        <w:tc>
          <w:tcPr>
            <w:tcW w:w="1210" w:type="dxa"/>
            <w:tcBorders>
              <w:top w:val="single" w:sz="12" w:space="0" w:color="auto"/>
              <w:bottom w:val="single" w:sz="8" w:space="0" w:color="auto"/>
            </w:tcBorders>
          </w:tcPr>
          <w:p w14:paraId="30DC25F2" w14:textId="77777777" w:rsidR="00877E08" w:rsidRDefault="00947235">
            <w:pPr>
              <w:rPr>
                <w:rFonts w:eastAsia="宋体"/>
                <w:sz w:val="21"/>
                <w:szCs w:val="21"/>
              </w:rPr>
            </w:pPr>
            <w:r>
              <w:rPr>
                <w:rFonts w:eastAsia="宋体" w:hint="eastAsia"/>
                <w:sz w:val="21"/>
                <w:szCs w:val="21"/>
              </w:rPr>
              <w:t>风险等级</w:t>
            </w:r>
          </w:p>
        </w:tc>
        <w:tc>
          <w:tcPr>
            <w:tcW w:w="2736" w:type="dxa"/>
            <w:tcBorders>
              <w:top w:val="single" w:sz="12" w:space="0" w:color="auto"/>
              <w:bottom w:val="single" w:sz="8" w:space="0" w:color="auto"/>
            </w:tcBorders>
          </w:tcPr>
          <w:p w14:paraId="08A873A2" w14:textId="77777777" w:rsidR="00877E08" w:rsidRDefault="00947235">
            <w:pPr>
              <w:rPr>
                <w:rFonts w:eastAsia="宋体"/>
                <w:sz w:val="21"/>
                <w:szCs w:val="21"/>
              </w:rPr>
            </w:pPr>
            <w:r>
              <w:rPr>
                <w:rFonts w:eastAsia="宋体" w:hint="eastAsia"/>
                <w:sz w:val="21"/>
                <w:szCs w:val="21"/>
              </w:rPr>
              <w:t>危险因素</w:t>
            </w:r>
            <w:r>
              <w:rPr>
                <w:rFonts w:eastAsia="宋体"/>
                <w:sz w:val="21"/>
                <w:szCs w:val="21"/>
                <w:vertAlign w:val="superscript"/>
              </w:rPr>
              <w:t>*</w:t>
            </w:r>
          </w:p>
        </w:tc>
        <w:tc>
          <w:tcPr>
            <w:tcW w:w="4949" w:type="dxa"/>
            <w:tcBorders>
              <w:top w:val="single" w:sz="12" w:space="0" w:color="auto"/>
              <w:bottom w:val="single" w:sz="8" w:space="0" w:color="auto"/>
            </w:tcBorders>
          </w:tcPr>
          <w:p w14:paraId="4168C29A" w14:textId="77777777" w:rsidR="00877E08" w:rsidRDefault="00947235">
            <w:pPr>
              <w:rPr>
                <w:rFonts w:eastAsia="宋体"/>
                <w:sz w:val="21"/>
                <w:szCs w:val="21"/>
              </w:rPr>
            </w:pPr>
            <w:r>
              <w:rPr>
                <w:rFonts w:eastAsia="宋体" w:hint="eastAsia"/>
                <w:sz w:val="21"/>
                <w:szCs w:val="21"/>
              </w:rPr>
              <w:t>预防建议</w:t>
            </w:r>
          </w:p>
        </w:tc>
      </w:tr>
      <w:tr w:rsidR="00877E08" w14:paraId="3FC54C39" w14:textId="77777777">
        <w:trPr>
          <w:trHeight w:val="1238"/>
        </w:trPr>
        <w:tc>
          <w:tcPr>
            <w:tcW w:w="1210" w:type="dxa"/>
            <w:tcBorders>
              <w:top w:val="single" w:sz="8" w:space="0" w:color="auto"/>
            </w:tcBorders>
          </w:tcPr>
          <w:p w14:paraId="3C2863F8" w14:textId="77777777" w:rsidR="00877E08" w:rsidRDefault="00947235">
            <w:pPr>
              <w:rPr>
                <w:rFonts w:eastAsia="宋体"/>
                <w:sz w:val="21"/>
                <w:szCs w:val="21"/>
              </w:rPr>
            </w:pPr>
            <w:r>
              <w:rPr>
                <w:rFonts w:eastAsia="宋体" w:hint="eastAsia"/>
                <w:sz w:val="21"/>
                <w:szCs w:val="21"/>
              </w:rPr>
              <w:t>高风险</w:t>
            </w:r>
          </w:p>
        </w:tc>
        <w:tc>
          <w:tcPr>
            <w:tcW w:w="2736" w:type="dxa"/>
            <w:tcBorders>
              <w:top w:val="single" w:sz="8" w:space="0" w:color="auto"/>
            </w:tcBorders>
          </w:tcPr>
          <w:p w14:paraId="748FF5D6" w14:textId="77777777" w:rsidR="00877E08" w:rsidRDefault="00947235">
            <w:pPr>
              <w:widowControl/>
              <w:jc w:val="left"/>
              <w:rPr>
                <w:rFonts w:eastAsia="宋体" w:cs="宋体"/>
                <w:kern w:val="0"/>
                <w:sz w:val="21"/>
                <w:szCs w:val="21"/>
              </w:rPr>
            </w:pPr>
            <w:r>
              <w:rPr>
                <w:rFonts w:eastAsia="宋体" w:cs="宋体"/>
                <w:kern w:val="0"/>
                <w:sz w:val="21"/>
                <w:szCs w:val="21"/>
              </w:rPr>
              <w:t>1.</w:t>
            </w:r>
            <w:r>
              <w:rPr>
                <w:rFonts w:eastAsia="宋体" w:cs="宋体" w:hint="eastAsia"/>
                <w:kern w:val="0"/>
                <w:sz w:val="21"/>
                <w:szCs w:val="21"/>
              </w:rPr>
              <w:t>曾有特别是近期发生溃疡并发症</w:t>
            </w:r>
          </w:p>
          <w:p w14:paraId="51D6FD4A" w14:textId="77777777" w:rsidR="00877E08" w:rsidRDefault="00947235">
            <w:pPr>
              <w:widowControl/>
              <w:jc w:val="left"/>
              <w:rPr>
                <w:rFonts w:eastAsia="宋体" w:cs="宋体"/>
                <w:kern w:val="0"/>
                <w:sz w:val="21"/>
                <w:szCs w:val="21"/>
              </w:rPr>
            </w:pPr>
            <w:r>
              <w:rPr>
                <w:rFonts w:eastAsia="宋体" w:cs="宋体"/>
                <w:kern w:val="0"/>
                <w:sz w:val="21"/>
                <w:szCs w:val="21"/>
              </w:rPr>
              <w:t>2.</w:t>
            </w:r>
            <w:r>
              <w:rPr>
                <w:rFonts w:eastAsia="宋体" w:cs="宋体" w:hint="eastAsia"/>
                <w:kern w:val="0"/>
                <w:sz w:val="21"/>
                <w:szCs w:val="21"/>
              </w:rPr>
              <w:t>存在</w:t>
            </w:r>
            <w:r>
              <w:rPr>
                <w:rFonts w:eastAsia="宋体" w:cs="Arial" w:hint="eastAsia"/>
                <w:bCs/>
                <w:kern w:val="24"/>
                <w:sz w:val="21"/>
                <w:szCs w:val="21"/>
              </w:rPr>
              <w:t>≥</w:t>
            </w:r>
            <w:r>
              <w:rPr>
                <w:rFonts w:eastAsia="宋体" w:cs="宋体"/>
                <w:kern w:val="0"/>
                <w:sz w:val="21"/>
                <w:szCs w:val="21"/>
              </w:rPr>
              <w:t>2</w:t>
            </w:r>
            <w:r>
              <w:rPr>
                <w:rFonts w:eastAsia="宋体" w:cs="宋体" w:hint="eastAsia"/>
                <w:kern w:val="0"/>
                <w:sz w:val="21"/>
                <w:szCs w:val="21"/>
              </w:rPr>
              <w:t>个危险因素</w:t>
            </w:r>
          </w:p>
        </w:tc>
        <w:tc>
          <w:tcPr>
            <w:tcW w:w="4949" w:type="dxa"/>
            <w:tcBorders>
              <w:top w:val="single" w:sz="8" w:space="0" w:color="auto"/>
            </w:tcBorders>
          </w:tcPr>
          <w:p w14:paraId="3FBFE51C" w14:textId="77777777" w:rsidR="00877E08" w:rsidRDefault="00947235">
            <w:pPr>
              <w:rPr>
                <w:rFonts w:eastAsia="宋体"/>
                <w:sz w:val="21"/>
                <w:szCs w:val="21"/>
              </w:rPr>
            </w:pPr>
            <w:r>
              <w:rPr>
                <w:rFonts w:eastAsia="宋体" w:hint="eastAsia"/>
                <w:sz w:val="21"/>
                <w:szCs w:val="21"/>
              </w:rPr>
              <w:t>停用</w:t>
            </w:r>
            <w:r>
              <w:rPr>
                <w:rFonts w:eastAsia="宋体"/>
                <w:sz w:val="21"/>
                <w:szCs w:val="21"/>
              </w:rPr>
              <w:t>NSAIDs</w:t>
            </w:r>
            <w:r>
              <w:rPr>
                <w:rFonts w:eastAsia="宋体" w:hint="eastAsia"/>
                <w:sz w:val="21"/>
                <w:szCs w:val="21"/>
              </w:rPr>
              <w:t>和阿司匹林，如不能停用，则优先使用选择性</w:t>
            </w:r>
            <w:r>
              <w:rPr>
                <w:rFonts w:eastAsia="宋体"/>
                <w:sz w:val="21"/>
                <w:szCs w:val="21"/>
              </w:rPr>
              <w:t>COX-2</w:t>
            </w:r>
            <w:r>
              <w:rPr>
                <w:rFonts w:eastAsia="宋体" w:hint="eastAsia"/>
                <w:sz w:val="21"/>
                <w:szCs w:val="21"/>
              </w:rPr>
              <w:t>抑制剂</w:t>
            </w:r>
            <w:r>
              <w:rPr>
                <w:rFonts w:eastAsia="宋体"/>
                <w:sz w:val="21"/>
                <w:szCs w:val="21"/>
              </w:rPr>
              <w:t>+</w:t>
            </w:r>
            <w:r>
              <w:rPr>
                <w:rFonts w:eastAsia="宋体" w:hint="eastAsia"/>
                <w:sz w:val="21"/>
                <w:szCs w:val="21"/>
              </w:rPr>
              <w:t>质子泵抑制剂</w:t>
            </w:r>
          </w:p>
        </w:tc>
      </w:tr>
      <w:tr w:rsidR="00877E08" w14:paraId="37521B0E" w14:textId="77777777">
        <w:trPr>
          <w:trHeight w:val="825"/>
        </w:trPr>
        <w:tc>
          <w:tcPr>
            <w:tcW w:w="1210" w:type="dxa"/>
          </w:tcPr>
          <w:p w14:paraId="0F09F383" w14:textId="77777777" w:rsidR="00877E08" w:rsidRDefault="00947235">
            <w:pPr>
              <w:rPr>
                <w:rFonts w:eastAsia="宋体"/>
                <w:sz w:val="21"/>
                <w:szCs w:val="21"/>
              </w:rPr>
            </w:pPr>
            <w:r>
              <w:rPr>
                <w:rFonts w:eastAsia="宋体" w:hint="eastAsia"/>
                <w:sz w:val="21"/>
                <w:szCs w:val="21"/>
              </w:rPr>
              <w:t>中风险</w:t>
            </w:r>
          </w:p>
        </w:tc>
        <w:tc>
          <w:tcPr>
            <w:tcW w:w="2736" w:type="dxa"/>
          </w:tcPr>
          <w:p w14:paraId="0BCFA30A" w14:textId="77777777" w:rsidR="00877E08" w:rsidRDefault="00947235">
            <w:pPr>
              <w:rPr>
                <w:rFonts w:eastAsia="宋体"/>
                <w:sz w:val="21"/>
                <w:szCs w:val="21"/>
              </w:rPr>
            </w:pPr>
            <w:r>
              <w:rPr>
                <w:rFonts w:eastAsia="宋体" w:hint="eastAsia"/>
                <w:sz w:val="21"/>
                <w:szCs w:val="21"/>
              </w:rPr>
              <w:t>存在</w:t>
            </w:r>
            <w:r>
              <w:rPr>
                <w:rFonts w:eastAsia="宋体"/>
                <w:sz w:val="21"/>
                <w:szCs w:val="21"/>
              </w:rPr>
              <w:t>1~2</w:t>
            </w:r>
            <w:r>
              <w:rPr>
                <w:rFonts w:eastAsia="宋体" w:hint="eastAsia"/>
                <w:sz w:val="21"/>
                <w:szCs w:val="21"/>
              </w:rPr>
              <w:t>个危险因素</w:t>
            </w:r>
          </w:p>
        </w:tc>
        <w:tc>
          <w:tcPr>
            <w:tcW w:w="4949" w:type="dxa"/>
          </w:tcPr>
          <w:p w14:paraId="37AE5DD2" w14:textId="77777777" w:rsidR="00877E08" w:rsidRDefault="00947235">
            <w:pPr>
              <w:rPr>
                <w:rFonts w:eastAsia="宋体"/>
                <w:sz w:val="21"/>
                <w:szCs w:val="21"/>
              </w:rPr>
            </w:pPr>
            <w:r>
              <w:rPr>
                <w:rFonts w:eastAsia="宋体" w:hint="eastAsia"/>
                <w:sz w:val="21"/>
                <w:szCs w:val="21"/>
              </w:rPr>
              <w:t>单独选用选择性</w:t>
            </w:r>
            <w:r>
              <w:rPr>
                <w:rFonts w:eastAsia="宋体"/>
                <w:sz w:val="21"/>
                <w:szCs w:val="21"/>
              </w:rPr>
              <w:t>COX-2</w:t>
            </w:r>
            <w:r>
              <w:rPr>
                <w:rFonts w:eastAsia="宋体" w:hint="eastAsia"/>
                <w:sz w:val="21"/>
                <w:szCs w:val="21"/>
              </w:rPr>
              <w:t>抑制剂</w:t>
            </w:r>
            <w:r>
              <w:rPr>
                <w:rFonts w:eastAsia="宋体"/>
                <w:sz w:val="21"/>
                <w:szCs w:val="21"/>
              </w:rPr>
              <w:t>/</w:t>
            </w:r>
            <w:r>
              <w:rPr>
                <w:rFonts w:eastAsia="宋体" w:hint="eastAsia"/>
                <w:sz w:val="21"/>
                <w:szCs w:val="21"/>
              </w:rPr>
              <w:t>非选择性</w:t>
            </w:r>
            <w:r>
              <w:rPr>
                <w:rFonts w:eastAsia="宋体"/>
                <w:sz w:val="21"/>
                <w:szCs w:val="21"/>
              </w:rPr>
              <w:t>NSAIDs</w:t>
            </w:r>
            <w:r>
              <w:rPr>
                <w:rFonts w:eastAsia="宋体" w:hint="eastAsia"/>
                <w:sz w:val="21"/>
                <w:szCs w:val="21"/>
              </w:rPr>
              <w:t>＋质子泵抑制剂</w:t>
            </w:r>
          </w:p>
        </w:tc>
      </w:tr>
      <w:tr w:rsidR="00877E08" w14:paraId="5945E445" w14:textId="77777777">
        <w:trPr>
          <w:trHeight w:val="424"/>
        </w:trPr>
        <w:tc>
          <w:tcPr>
            <w:tcW w:w="1210" w:type="dxa"/>
            <w:tcBorders>
              <w:bottom w:val="single" w:sz="12" w:space="0" w:color="auto"/>
            </w:tcBorders>
          </w:tcPr>
          <w:p w14:paraId="63E4B2CA" w14:textId="77777777" w:rsidR="00877E08" w:rsidRDefault="00947235">
            <w:pPr>
              <w:rPr>
                <w:rFonts w:eastAsia="宋体"/>
                <w:sz w:val="21"/>
                <w:szCs w:val="21"/>
              </w:rPr>
            </w:pPr>
            <w:r>
              <w:rPr>
                <w:rFonts w:eastAsia="宋体" w:hint="eastAsia"/>
                <w:sz w:val="21"/>
                <w:szCs w:val="21"/>
              </w:rPr>
              <w:t>低风险</w:t>
            </w:r>
          </w:p>
        </w:tc>
        <w:tc>
          <w:tcPr>
            <w:tcW w:w="2736" w:type="dxa"/>
            <w:tcBorders>
              <w:bottom w:val="single" w:sz="12" w:space="0" w:color="auto"/>
            </w:tcBorders>
          </w:tcPr>
          <w:p w14:paraId="57ABCCE4" w14:textId="77777777" w:rsidR="00877E08" w:rsidRDefault="00947235">
            <w:pPr>
              <w:rPr>
                <w:rFonts w:eastAsia="宋体"/>
                <w:sz w:val="21"/>
                <w:szCs w:val="21"/>
              </w:rPr>
            </w:pPr>
            <w:r>
              <w:rPr>
                <w:rFonts w:eastAsia="宋体" w:hint="eastAsia"/>
                <w:sz w:val="21"/>
                <w:szCs w:val="21"/>
              </w:rPr>
              <w:t>无危险因素</w:t>
            </w:r>
          </w:p>
        </w:tc>
        <w:tc>
          <w:tcPr>
            <w:tcW w:w="4949" w:type="dxa"/>
            <w:tcBorders>
              <w:bottom w:val="single" w:sz="12" w:space="0" w:color="auto"/>
            </w:tcBorders>
          </w:tcPr>
          <w:p w14:paraId="74E03B0A" w14:textId="77777777" w:rsidR="00877E08" w:rsidRDefault="00947235">
            <w:pPr>
              <w:rPr>
                <w:rFonts w:eastAsia="宋体"/>
                <w:sz w:val="21"/>
                <w:szCs w:val="21"/>
              </w:rPr>
            </w:pPr>
            <w:r>
              <w:rPr>
                <w:rFonts w:eastAsia="宋体" w:hint="eastAsia"/>
                <w:sz w:val="21"/>
                <w:szCs w:val="21"/>
              </w:rPr>
              <w:t>可以应用非选择性</w:t>
            </w:r>
            <w:r>
              <w:rPr>
                <w:rFonts w:eastAsia="宋体"/>
                <w:sz w:val="21"/>
                <w:szCs w:val="21"/>
              </w:rPr>
              <w:t>NSAIDs</w:t>
            </w:r>
          </w:p>
        </w:tc>
      </w:tr>
    </w:tbl>
    <w:p w14:paraId="69530BCC" w14:textId="77777777" w:rsidR="00877E08" w:rsidRDefault="00947235">
      <w:pPr>
        <w:spacing w:line="240" w:lineRule="auto"/>
        <w:rPr>
          <w:rFonts w:eastAsia="宋体"/>
          <w:sz w:val="21"/>
          <w:szCs w:val="21"/>
        </w:rPr>
      </w:pPr>
      <w:r>
        <w:rPr>
          <w:rFonts w:eastAsia="宋体"/>
          <w:sz w:val="21"/>
          <w:szCs w:val="21"/>
          <w:vertAlign w:val="superscript"/>
        </w:rPr>
        <w:t>*</w:t>
      </w:r>
      <w:r>
        <w:rPr>
          <w:rFonts w:eastAsia="宋体" w:hint="eastAsia"/>
          <w:sz w:val="21"/>
          <w:szCs w:val="21"/>
        </w:rPr>
        <w:t>危险因素：</w:t>
      </w:r>
      <w:r>
        <w:rPr>
          <w:rFonts w:eastAsia="宋体"/>
          <w:sz w:val="21"/>
          <w:szCs w:val="21"/>
        </w:rPr>
        <w:t xml:space="preserve"> </w:t>
      </w:r>
      <w:r>
        <w:rPr>
          <w:rFonts w:eastAsia="宋体"/>
          <w:sz w:val="21"/>
          <w:szCs w:val="21"/>
        </w:rPr>
        <w:fldChar w:fldCharType="begin"/>
      </w:r>
      <w:r>
        <w:rPr>
          <w:rFonts w:eastAsia="宋体"/>
          <w:sz w:val="21"/>
          <w:szCs w:val="21"/>
        </w:rPr>
        <w:instrText xml:space="preserve"> </w:instrText>
      </w:r>
      <w:r>
        <w:rPr>
          <w:rFonts w:eastAsia="宋体" w:hint="eastAsia"/>
          <w:sz w:val="21"/>
          <w:szCs w:val="21"/>
        </w:rPr>
        <w:instrText>= 1 \* GB3</w:instrText>
      </w:r>
      <w:r>
        <w:rPr>
          <w:rFonts w:eastAsia="宋体"/>
          <w:sz w:val="21"/>
          <w:szCs w:val="21"/>
        </w:rPr>
        <w:instrText xml:space="preserve"> </w:instrText>
      </w:r>
      <w:r>
        <w:rPr>
          <w:rFonts w:eastAsia="宋体"/>
          <w:sz w:val="21"/>
          <w:szCs w:val="21"/>
        </w:rPr>
        <w:fldChar w:fldCharType="separate"/>
      </w:r>
      <w:r>
        <w:rPr>
          <w:rFonts w:eastAsia="宋体" w:hint="eastAsia"/>
          <w:sz w:val="21"/>
          <w:szCs w:val="21"/>
        </w:rPr>
        <w:t>①</w:t>
      </w:r>
      <w:r>
        <w:rPr>
          <w:rFonts w:eastAsia="宋体"/>
          <w:sz w:val="21"/>
          <w:szCs w:val="21"/>
        </w:rPr>
        <w:fldChar w:fldCharType="end"/>
      </w:r>
      <w:r>
        <w:rPr>
          <w:rFonts w:eastAsia="宋体" w:hint="eastAsia"/>
          <w:sz w:val="21"/>
          <w:szCs w:val="21"/>
        </w:rPr>
        <w:t>年龄＞</w:t>
      </w:r>
      <w:r>
        <w:rPr>
          <w:rFonts w:eastAsia="宋体"/>
          <w:sz w:val="21"/>
          <w:szCs w:val="21"/>
        </w:rPr>
        <w:t>65</w:t>
      </w:r>
      <w:r>
        <w:rPr>
          <w:rFonts w:eastAsia="宋体" w:hint="eastAsia"/>
          <w:sz w:val="21"/>
          <w:szCs w:val="21"/>
        </w:rPr>
        <w:t>岁；</w:t>
      </w:r>
      <w:r>
        <w:rPr>
          <w:rFonts w:eastAsia="宋体"/>
          <w:sz w:val="21"/>
          <w:szCs w:val="21"/>
        </w:rPr>
        <w:fldChar w:fldCharType="begin"/>
      </w:r>
      <w:r>
        <w:rPr>
          <w:rFonts w:eastAsia="宋体"/>
          <w:sz w:val="21"/>
          <w:szCs w:val="21"/>
        </w:rPr>
        <w:instrText xml:space="preserve"> </w:instrText>
      </w:r>
      <w:r>
        <w:rPr>
          <w:rFonts w:eastAsia="宋体" w:hint="eastAsia"/>
          <w:sz w:val="21"/>
          <w:szCs w:val="21"/>
        </w:rPr>
        <w:instrText>= 2 \* GB3</w:instrText>
      </w:r>
      <w:r>
        <w:rPr>
          <w:rFonts w:eastAsia="宋体"/>
          <w:sz w:val="21"/>
          <w:szCs w:val="21"/>
        </w:rPr>
        <w:instrText xml:space="preserve"> </w:instrText>
      </w:r>
      <w:r>
        <w:rPr>
          <w:rFonts w:eastAsia="宋体"/>
          <w:sz w:val="21"/>
          <w:szCs w:val="21"/>
        </w:rPr>
        <w:fldChar w:fldCharType="separate"/>
      </w:r>
      <w:r>
        <w:rPr>
          <w:rFonts w:eastAsia="宋体" w:hint="eastAsia"/>
          <w:sz w:val="21"/>
          <w:szCs w:val="21"/>
        </w:rPr>
        <w:t>②</w:t>
      </w:r>
      <w:r>
        <w:rPr>
          <w:rFonts w:eastAsia="宋体"/>
          <w:sz w:val="21"/>
          <w:szCs w:val="21"/>
        </w:rPr>
        <w:fldChar w:fldCharType="end"/>
      </w:r>
      <w:r>
        <w:rPr>
          <w:rFonts w:eastAsia="宋体" w:hint="eastAsia"/>
          <w:sz w:val="21"/>
          <w:szCs w:val="21"/>
        </w:rPr>
        <w:t>高剂量</w:t>
      </w:r>
      <w:r>
        <w:rPr>
          <w:rFonts w:eastAsia="宋体"/>
          <w:sz w:val="21"/>
          <w:szCs w:val="21"/>
        </w:rPr>
        <w:t>NSAID</w:t>
      </w:r>
      <w:r>
        <w:rPr>
          <w:rFonts w:eastAsia="宋体"/>
          <w:sz w:val="21"/>
          <w:szCs w:val="21"/>
          <w:vertAlign w:val="subscript"/>
        </w:rPr>
        <w:t>S</w:t>
      </w:r>
      <w:r>
        <w:rPr>
          <w:rFonts w:eastAsia="宋体" w:hint="eastAsia"/>
          <w:sz w:val="21"/>
          <w:szCs w:val="21"/>
        </w:rPr>
        <w:t>和阿司匹林治疗，或联用两种以上的</w:t>
      </w:r>
      <w:r>
        <w:rPr>
          <w:rFonts w:eastAsia="宋体"/>
          <w:sz w:val="21"/>
          <w:szCs w:val="21"/>
        </w:rPr>
        <w:t>NSAIDs</w:t>
      </w:r>
      <w:r>
        <w:rPr>
          <w:rFonts w:eastAsia="宋体" w:hint="eastAsia"/>
          <w:sz w:val="21"/>
          <w:szCs w:val="21"/>
        </w:rPr>
        <w:t>；</w:t>
      </w:r>
      <w:r>
        <w:rPr>
          <w:rFonts w:eastAsia="宋体"/>
          <w:sz w:val="21"/>
          <w:szCs w:val="21"/>
        </w:rPr>
        <w:fldChar w:fldCharType="begin"/>
      </w:r>
      <w:r>
        <w:rPr>
          <w:rFonts w:eastAsia="宋体"/>
          <w:sz w:val="21"/>
          <w:szCs w:val="21"/>
        </w:rPr>
        <w:instrText xml:space="preserve"> </w:instrText>
      </w:r>
      <w:r>
        <w:rPr>
          <w:rFonts w:eastAsia="宋体" w:hint="eastAsia"/>
          <w:sz w:val="21"/>
          <w:szCs w:val="21"/>
        </w:rPr>
        <w:instrText>= 3 \* GB3</w:instrText>
      </w:r>
      <w:r>
        <w:rPr>
          <w:rFonts w:eastAsia="宋体"/>
          <w:sz w:val="21"/>
          <w:szCs w:val="21"/>
        </w:rPr>
        <w:instrText xml:space="preserve"> </w:instrText>
      </w:r>
      <w:r>
        <w:rPr>
          <w:rFonts w:eastAsia="宋体"/>
          <w:sz w:val="21"/>
          <w:szCs w:val="21"/>
        </w:rPr>
        <w:fldChar w:fldCharType="separate"/>
      </w:r>
      <w:r>
        <w:rPr>
          <w:rFonts w:eastAsia="宋体" w:hint="eastAsia"/>
          <w:sz w:val="21"/>
          <w:szCs w:val="21"/>
        </w:rPr>
        <w:t>③</w:t>
      </w:r>
      <w:r>
        <w:rPr>
          <w:rFonts w:eastAsia="宋体"/>
          <w:sz w:val="21"/>
          <w:szCs w:val="21"/>
        </w:rPr>
        <w:fldChar w:fldCharType="end"/>
      </w:r>
      <w:r>
        <w:rPr>
          <w:rFonts w:eastAsia="宋体" w:hint="eastAsia"/>
          <w:sz w:val="21"/>
          <w:szCs w:val="21"/>
        </w:rPr>
        <w:t>有溃疡病史但无并发症；</w:t>
      </w:r>
      <w:r>
        <w:rPr>
          <w:rFonts w:eastAsia="宋体"/>
          <w:sz w:val="21"/>
          <w:szCs w:val="21"/>
        </w:rPr>
        <w:fldChar w:fldCharType="begin"/>
      </w:r>
      <w:r>
        <w:rPr>
          <w:rFonts w:eastAsia="宋体"/>
          <w:sz w:val="21"/>
          <w:szCs w:val="21"/>
        </w:rPr>
        <w:instrText xml:space="preserve"> </w:instrText>
      </w:r>
      <w:r>
        <w:rPr>
          <w:rFonts w:eastAsia="宋体" w:hint="eastAsia"/>
          <w:sz w:val="21"/>
          <w:szCs w:val="21"/>
        </w:rPr>
        <w:instrText>= 4 \* GB3</w:instrText>
      </w:r>
      <w:r>
        <w:rPr>
          <w:rFonts w:eastAsia="宋体"/>
          <w:sz w:val="21"/>
          <w:szCs w:val="21"/>
        </w:rPr>
        <w:instrText xml:space="preserve"> </w:instrText>
      </w:r>
      <w:r>
        <w:rPr>
          <w:rFonts w:eastAsia="宋体"/>
          <w:sz w:val="21"/>
          <w:szCs w:val="21"/>
        </w:rPr>
        <w:fldChar w:fldCharType="separate"/>
      </w:r>
      <w:r>
        <w:rPr>
          <w:rFonts w:eastAsia="宋体" w:hint="eastAsia"/>
          <w:sz w:val="21"/>
          <w:szCs w:val="21"/>
        </w:rPr>
        <w:t>④</w:t>
      </w:r>
      <w:r>
        <w:rPr>
          <w:rFonts w:eastAsia="宋体"/>
          <w:sz w:val="21"/>
          <w:szCs w:val="21"/>
        </w:rPr>
        <w:fldChar w:fldCharType="end"/>
      </w:r>
      <w:r>
        <w:rPr>
          <w:rFonts w:eastAsia="宋体" w:hint="eastAsia"/>
          <w:sz w:val="21"/>
          <w:szCs w:val="21"/>
        </w:rPr>
        <w:t>合并应用</w:t>
      </w:r>
      <w:r>
        <w:rPr>
          <w:rFonts w:eastAsia="宋体"/>
          <w:sz w:val="21"/>
          <w:szCs w:val="21"/>
        </w:rPr>
        <w:t>NSAID</w:t>
      </w:r>
      <w:r>
        <w:rPr>
          <w:rFonts w:eastAsia="宋体"/>
          <w:sz w:val="21"/>
          <w:szCs w:val="21"/>
          <w:vertAlign w:val="subscript"/>
        </w:rPr>
        <w:t>S</w:t>
      </w:r>
      <w:r>
        <w:rPr>
          <w:rFonts w:eastAsia="宋体" w:hint="eastAsia"/>
          <w:sz w:val="21"/>
          <w:szCs w:val="21"/>
        </w:rPr>
        <w:t>和阿司匹林、抗凝剂或糖皮质激素</w:t>
      </w:r>
      <w:r>
        <w:rPr>
          <w:rFonts w:eastAsia="宋体"/>
          <w:sz w:val="21"/>
          <w:szCs w:val="21"/>
        </w:rPr>
        <w:t>。</w:t>
      </w:r>
    </w:p>
    <w:p w14:paraId="31F87E0E" w14:textId="77777777" w:rsidR="00877E08" w:rsidRDefault="00947235">
      <w:pPr>
        <w:pStyle w:val="3"/>
        <w:numPr>
          <w:ilvl w:val="0"/>
          <w:numId w:val="27"/>
        </w:numPr>
        <w:spacing w:line="600" w:lineRule="exact"/>
        <w:ind w:firstLine="643"/>
        <w:rPr>
          <w:b w:val="0"/>
          <w:bCs w:val="0"/>
        </w:rPr>
      </w:pPr>
      <w:bookmarkStart w:id="38" w:name="_Toc535269745"/>
      <w:r>
        <w:rPr>
          <w:rFonts w:hint="eastAsia"/>
          <w:b w:val="0"/>
          <w:bCs w:val="0"/>
        </w:rPr>
        <w:t>胃食管反流病</w:t>
      </w:r>
      <w:bookmarkEnd w:id="38"/>
    </w:p>
    <w:p w14:paraId="2508BCF9" w14:textId="77777777" w:rsidR="00877E08" w:rsidRDefault="00947235">
      <w:pPr>
        <w:spacing w:line="600" w:lineRule="exact"/>
        <w:ind w:firstLineChars="200" w:firstLine="640"/>
      </w:pPr>
      <w:r>
        <w:rPr>
          <w:rFonts w:hint="eastAsia"/>
        </w:rPr>
        <w:t>胃食管反流病（</w:t>
      </w:r>
      <w:r>
        <w:t>Gastroesophageal Reflux Disease, GERD</w:t>
      </w:r>
      <w:r>
        <w:rPr>
          <w:rFonts w:hint="eastAsia"/>
        </w:rPr>
        <w:t>）是指胃内容物反流入食管或食管上部（喉）、气管肺部，引起不适症状和并发症的一种疾病，包括非糜烂性胃食管反流病（</w:t>
      </w:r>
      <w:r>
        <w:t>Non-Erosive Reflux Disease</w:t>
      </w:r>
      <w:r>
        <w:rPr>
          <w:rFonts w:hint="eastAsia"/>
        </w:rPr>
        <w:t>，</w:t>
      </w:r>
      <w:r>
        <w:t>NERD</w:t>
      </w:r>
      <w:r>
        <w:rPr>
          <w:rFonts w:hint="eastAsia"/>
        </w:rPr>
        <w:t>）、反流性食管炎、巴雷特食管（</w:t>
      </w:r>
      <w:r>
        <w:t>Barrett Esophagus</w:t>
      </w:r>
      <w:r>
        <w:rPr>
          <w:rFonts w:hint="eastAsia"/>
        </w:rPr>
        <w:t>，</w:t>
      </w:r>
      <w:r>
        <w:t>BE</w:t>
      </w:r>
      <w:r>
        <w:rPr>
          <w:rFonts w:hint="eastAsia"/>
        </w:rPr>
        <w:t>），因其严重程度不同并发症多样，包括食道狭窄、上消化道出血、食道腺癌、哮喘、气管炎和慢性肺纤维化等。</w:t>
      </w:r>
    </w:p>
    <w:p w14:paraId="5B4666C9" w14:textId="77777777" w:rsidR="00877E08" w:rsidRDefault="00947235">
      <w:pPr>
        <w:spacing w:line="600" w:lineRule="exact"/>
        <w:ind w:firstLine="480"/>
      </w:pPr>
      <w:r>
        <w:rPr>
          <w:rFonts w:hint="eastAsia"/>
        </w:rPr>
        <w:lastRenderedPageBreak/>
        <w:t>【治疗原则】</w:t>
      </w:r>
    </w:p>
    <w:p w14:paraId="36E20E0D" w14:textId="77777777" w:rsidR="00877E08" w:rsidRDefault="00947235">
      <w:pPr>
        <w:pStyle w:val="ab"/>
        <w:numPr>
          <w:ilvl w:val="0"/>
          <w:numId w:val="30"/>
        </w:numPr>
        <w:kinsoku w:val="0"/>
        <w:overflowPunct w:val="0"/>
        <w:spacing w:before="0" w:beforeAutospacing="0" w:after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生活方式的改变是基础治疗，如减肥、抬高床头、戒烟戒酒、避免睡前进食、避免食用可能诱发反流症状的食物，如咖啡、巧克力、辛辣或酸性食物、高脂饮食等。</w:t>
      </w:r>
    </w:p>
    <w:p w14:paraId="1941EB2E" w14:textId="77777777" w:rsidR="00877E08" w:rsidRDefault="00947235">
      <w:pPr>
        <w:pStyle w:val="ab"/>
        <w:numPr>
          <w:ilvl w:val="0"/>
          <w:numId w:val="30"/>
        </w:numPr>
        <w:kinsoku w:val="0"/>
        <w:overflowPunct w:val="0"/>
        <w:spacing w:before="0" w:beforeAutospacing="0" w:after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质子泵抑制剂是</w:t>
      </w:r>
      <w:r>
        <w:rPr>
          <w:rFonts w:ascii="Times New Roman" w:eastAsia="仿宋" w:hAnsi="Times New Roman" w:cstheme="minorBidi"/>
          <w:kern w:val="2"/>
          <w:sz w:val="32"/>
          <w:szCs w:val="22"/>
        </w:rPr>
        <w:t>GERD</w:t>
      </w:r>
      <w:r>
        <w:rPr>
          <w:rFonts w:ascii="Times New Roman" w:eastAsia="仿宋" w:hAnsi="Times New Roman" w:cstheme="minorBidi" w:hint="eastAsia"/>
          <w:kern w:val="2"/>
          <w:sz w:val="32"/>
          <w:szCs w:val="22"/>
        </w:rPr>
        <w:t>治疗的首选药物。药物治疗方案分为诊断性治疗、初始治疗和维持治疗。</w:t>
      </w:r>
    </w:p>
    <w:p w14:paraId="10E8111D" w14:textId="77777777" w:rsidR="00877E08" w:rsidRDefault="00947235">
      <w:pPr>
        <w:spacing w:line="600" w:lineRule="exact"/>
        <w:ind w:firstLine="480"/>
      </w:pPr>
      <w:r>
        <w:rPr>
          <w:rFonts w:hint="eastAsia"/>
        </w:rPr>
        <w:t>【质子泵抑制剂的应用】</w:t>
      </w:r>
    </w:p>
    <w:p w14:paraId="31E5515D" w14:textId="77777777" w:rsidR="00877E08" w:rsidRDefault="00947235">
      <w:pPr>
        <w:pStyle w:val="ab"/>
        <w:numPr>
          <w:ilvl w:val="0"/>
          <w:numId w:val="31"/>
        </w:numPr>
        <w:kinsoku w:val="0"/>
        <w:overflowPunct w:val="0"/>
        <w:spacing w:before="0" w:beforeAutospacing="0" w:afterAutospacing="0" w:line="600" w:lineRule="exact"/>
        <w:ind w:firstLineChars="200" w:firstLine="640"/>
        <w:jc w:val="both"/>
        <w:textAlignment w:val="baseline"/>
        <w:rPr>
          <w:rFonts w:ascii="Times New Roman" w:eastAsia="仿宋" w:hAnsi="Times New Roman" w:cstheme="minorBidi"/>
          <w:kern w:val="2"/>
          <w:sz w:val="32"/>
          <w:szCs w:val="22"/>
        </w:rPr>
      </w:pPr>
      <w:bookmarkStart w:id="39" w:name="OLE_LINK5"/>
      <w:bookmarkStart w:id="40" w:name="OLE_LINK6"/>
      <w:r>
        <w:rPr>
          <w:rFonts w:ascii="Times New Roman" w:eastAsia="仿宋" w:hAnsi="Times New Roman" w:cstheme="minorBidi" w:hint="eastAsia"/>
          <w:kern w:val="2"/>
          <w:sz w:val="32"/>
          <w:szCs w:val="22"/>
        </w:rPr>
        <w:t>质子泵抑制剂试验可作为</w:t>
      </w:r>
      <w:r>
        <w:rPr>
          <w:rFonts w:ascii="Times New Roman" w:eastAsia="仿宋" w:hAnsi="Times New Roman" w:cstheme="minorBidi"/>
          <w:kern w:val="2"/>
          <w:sz w:val="32"/>
          <w:szCs w:val="22"/>
        </w:rPr>
        <w:t>GERD</w:t>
      </w:r>
      <w:r>
        <w:rPr>
          <w:rFonts w:ascii="Times New Roman" w:eastAsia="仿宋" w:hAnsi="Times New Roman" w:cstheme="minorBidi" w:hint="eastAsia"/>
          <w:kern w:val="2"/>
          <w:sz w:val="32"/>
          <w:szCs w:val="22"/>
        </w:rPr>
        <w:t>的初步诊断。标准剂量质子泵抑制剂，一日两次，疗程</w:t>
      </w:r>
      <w:r>
        <w:rPr>
          <w:rFonts w:ascii="Times New Roman" w:eastAsia="仿宋" w:hAnsi="Times New Roman" w:cstheme="minorBidi"/>
          <w:kern w:val="2"/>
          <w:sz w:val="32"/>
          <w:szCs w:val="22"/>
        </w:rPr>
        <w:t>1~2</w:t>
      </w:r>
      <w:r>
        <w:rPr>
          <w:rFonts w:ascii="Times New Roman" w:eastAsia="仿宋" w:hAnsi="Times New Roman" w:cstheme="minorBidi" w:hint="eastAsia"/>
          <w:kern w:val="2"/>
          <w:sz w:val="32"/>
          <w:szCs w:val="22"/>
        </w:rPr>
        <w:t>周，如服药后症状明显改善，则支持治疗与</w:t>
      </w:r>
      <w:proofErr w:type="gramStart"/>
      <w:r>
        <w:rPr>
          <w:rFonts w:ascii="Times New Roman" w:eastAsia="仿宋" w:hAnsi="Times New Roman" w:cstheme="minorBidi" w:hint="eastAsia"/>
          <w:kern w:val="2"/>
          <w:sz w:val="32"/>
          <w:szCs w:val="22"/>
        </w:rPr>
        <w:t>酸相关</w:t>
      </w:r>
      <w:proofErr w:type="gramEnd"/>
      <w:r>
        <w:rPr>
          <w:rFonts w:ascii="Times New Roman" w:eastAsia="仿宋" w:hAnsi="Times New Roman" w:cstheme="minorBidi" w:hint="eastAsia"/>
          <w:kern w:val="2"/>
          <w:sz w:val="32"/>
          <w:szCs w:val="22"/>
        </w:rPr>
        <w:t>的</w:t>
      </w:r>
      <w:r>
        <w:rPr>
          <w:rFonts w:ascii="Times New Roman" w:eastAsia="仿宋" w:hAnsi="Times New Roman" w:cstheme="minorBidi"/>
          <w:kern w:val="2"/>
          <w:sz w:val="32"/>
          <w:szCs w:val="22"/>
        </w:rPr>
        <w:t>GERD</w:t>
      </w:r>
      <w:bookmarkEnd w:id="39"/>
      <w:bookmarkEnd w:id="40"/>
      <w:r>
        <w:rPr>
          <w:rFonts w:ascii="Times New Roman" w:eastAsia="仿宋" w:hAnsi="Times New Roman" w:cstheme="minorBidi" w:hint="eastAsia"/>
          <w:kern w:val="2"/>
          <w:sz w:val="32"/>
          <w:szCs w:val="22"/>
        </w:rPr>
        <w:t>。</w:t>
      </w:r>
    </w:p>
    <w:p w14:paraId="456F2FBB" w14:textId="77777777" w:rsidR="00877E08" w:rsidRDefault="00947235">
      <w:pPr>
        <w:pStyle w:val="ab"/>
        <w:numPr>
          <w:ilvl w:val="0"/>
          <w:numId w:val="31"/>
        </w:numPr>
        <w:kinsoku w:val="0"/>
        <w:overflowPunct w:val="0"/>
        <w:spacing w:before="0" w:beforeAutospacing="0" w:afterAutospacing="0" w:line="600" w:lineRule="exact"/>
        <w:ind w:firstLineChars="200" w:firstLine="640"/>
        <w:jc w:val="both"/>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初始治疗方案：标准剂量质子泵抑制剂，疗程至少</w:t>
      </w:r>
      <w:r>
        <w:rPr>
          <w:rFonts w:ascii="Times New Roman" w:eastAsia="仿宋" w:hAnsi="Times New Roman" w:cstheme="minorBidi"/>
          <w:kern w:val="2"/>
          <w:sz w:val="32"/>
          <w:szCs w:val="22"/>
        </w:rPr>
        <w:t>8</w:t>
      </w:r>
      <w:r>
        <w:rPr>
          <w:rFonts w:ascii="Times New Roman" w:eastAsia="仿宋" w:hAnsi="Times New Roman" w:cstheme="minorBidi" w:hint="eastAsia"/>
          <w:kern w:val="2"/>
          <w:sz w:val="32"/>
          <w:szCs w:val="22"/>
        </w:rPr>
        <w:t>周。</w:t>
      </w:r>
    </w:p>
    <w:p w14:paraId="5586F5B2" w14:textId="77777777" w:rsidR="00877E08" w:rsidRDefault="00947235">
      <w:pPr>
        <w:pStyle w:val="ab"/>
        <w:numPr>
          <w:ilvl w:val="0"/>
          <w:numId w:val="31"/>
        </w:numPr>
        <w:kinsoku w:val="0"/>
        <w:overflowPunct w:val="0"/>
        <w:spacing w:before="0" w:beforeAutospacing="0" w:afterAutospacing="0" w:line="600" w:lineRule="exact"/>
        <w:ind w:firstLineChars="200" w:firstLine="640"/>
        <w:jc w:val="both"/>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维持治疗方案：质子泵抑制剂为首选药物，包括按需治疗和长期治疗。</w:t>
      </w:r>
      <w:r>
        <w:rPr>
          <w:rFonts w:ascii="Times New Roman" w:eastAsia="仿宋" w:hAnsi="Times New Roman" w:cstheme="minorBidi"/>
          <w:kern w:val="2"/>
          <w:sz w:val="32"/>
          <w:szCs w:val="22"/>
        </w:rPr>
        <w:t>NERD</w:t>
      </w:r>
      <w:r>
        <w:rPr>
          <w:rFonts w:ascii="Times New Roman" w:eastAsia="仿宋" w:hAnsi="Times New Roman" w:cstheme="minorBidi" w:hint="eastAsia"/>
          <w:kern w:val="2"/>
          <w:sz w:val="32"/>
          <w:szCs w:val="22"/>
        </w:rPr>
        <w:t>及轻度食管炎患者（</w:t>
      </w:r>
      <w:r>
        <w:rPr>
          <w:rFonts w:ascii="Times New Roman" w:eastAsia="仿宋" w:hAnsi="Times New Roman" w:cstheme="minorBidi"/>
          <w:kern w:val="2"/>
          <w:sz w:val="32"/>
          <w:szCs w:val="22"/>
        </w:rPr>
        <w:t>LA-A</w:t>
      </w:r>
      <w:r>
        <w:rPr>
          <w:rFonts w:ascii="Times New Roman" w:eastAsia="仿宋" w:hAnsi="Times New Roman" w:cstheme="minorBidi" w:hint="eastAsia"/>
          <w:kern w:val="2"/>
          <w:sz w:val="32"/>
          <w:szCs w:val="22"/>
        </w:rPr>
        <w:t>和</w:t>
      </w:r>
      <w:r>
        <w:rPr>
          <w:rFonts w:ascii="Times New Roman" w:eastAsia="仿宋" w:hAnsi="Times New Roman" w:cstheme="minorBidi"/>
          <w:kern w:val="2"/>
          <w:sz w:val="32"/>
          <w:szCs w:val="22"/>
        </w:rPr>
        <w:t>LA-B</w:t>
      </w:r>
      <w:r>
        <w:rPr>
          <w:rFonts w:ascii="Times New Roman" w:eastAsia="仿宋" w:hAnsi="Times New Roman" w:cstheme="minorBidi" w:hint="eastAsia"/>
          <w:kern w:val="2"/>
          <w:sz w:val="32"/>
          <w:szCs w:val="22"/>
        </w:rPr>
        <w:t>级）可采用按需治疗，出现症状时用药，缓解后停药；或者间歇治疗，剂量不变，隔日给药。</w:t>
      </w:r>
    </w:p>
    <w:p w14:paraId="358C828F" w14:textId="77777777" w:rsidR="00877E08" w:rsidRDefault="00947235">
      <w:pPr>
        <w:pStyle w:val="ab"/>
        <w:numPr>
          <w:ilvl w:val="0"/>
          <w:numId w:val="31"/>
        </w:numPr>
        <w:kinsoku w:val="0"/>
        <w:overflowPunct w:val="0"/>
        <w:spacing w:before="0" w:beforeAutospacing="0" w:afterAutospacing="0" w:line="600" w:lineRule="exact"/>
        <w:ind w:firstLineChars="200" w:firstLine="640"/>
        <w:jc w:val="both"/>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质子泵抑制剂停药后，症状复发或仍然存在症状的</w:t>
      </w:r>
      <w:r>
        <w:rPr>
          <w:rFonts w:ascii="Times New Roman" w:eastAsia="仿宋" w:hAnsi="Times New Roman" w:cstheme="minorBidi"/>
          <w:kern w:val="2"/>
          <w:sz w:val="32"/>
          <w:szCs w:val="22"/>
        </w:rPr>
        <w:t>GERD</w:t>
      </w:r>
      <w:r>
        <w:rPr>
          <w:rFonts w:ascii="Times New Roman" w:eastAsia="仿宋" w:hAnsi="Times New Roman" w:cstheme="minorBidi" w:hint="eastAsia"/>
          <w:kern w:val="2"/>
          <w:sz w:val="32"/>
          <w:szCs w:val="22"/>
        </w:rPr>
        <w:t>患者，以及重度糜烂性食管炎和</w:t>
      </w:r>
      <w:r>
        <w:rPr>
          <w:rFonts w:ascii="Times New Roman" w:eastAsia="仿宋" w:hAnsi="Times New Roman" w:cstheme="minorBidi"/>
          <w:kern w:val="2"/>
          <w:sz w:val="32"/>
          <w:szCs w:val="22"/>
        </w:rPr>
        <w:t>Barrett</w:t>
      </w:r>
      <w:r>
        <w:rPr>
          <w:rFonts w:ascii="Times New Roman" w:eastAsia="仿宋" w:hAnsi="Times New Roman" w:cstheme="minorBidi" w:hint="eastAsia"/>
          <w:kern w:val="2"/>
          <w:sz w:val="32"/>
          <w:szCs w:val="22"/>
        </w:rPr>
        <w:t>食管的患者需要质子泵抑制剂长期维持治疗，可维持原剂量或剂量减半，每日一次。</w:t>
      </w:r>
    </w:p>
    <w:p w14:paraId="6A797A12" w14:textId="77777777" w:rsidR="00877E08" w:rsidRDefault="00947235">
      <w:pPr>
        <w:pStyle w:val="ab"/>
        <w:numPr>
          <w:ilvl w:val="0"/>
          <w:numId w:val="31"/>
        </w:numPr>
        <w:kinsoku w:val="0"/>
        <w:overflowPunct w:val="0"/>
        <w:spacing w:before="0" w:beforeAutospacing="0" w:afterAutospacing="0" w:line="600" w:lineRule="exact"/>
        <w:ind w:firstLineChars="200" w:firstLine="640"/>
        <w:jc w:val="both"/>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lastRenderedPageBreak/>
        <w:t>优化质子泵抑制剂治疗：单剂量质子泵抑制剂治疗未完全缓解的患者，可换用另一种质子泵抑制剂治疗或将原有质子泵抑制剂剂量加倍。在使用双倍剂量质子泵抑制剂时，应分别在早餐前和晚餐前分两次服用。</w:t>
      </w:r>
    </w:p>
    <w:p w14:paraId="514CE160" w14:textId="77777777" w:rsidR="00877E08" w:rsidRDefault="00947235">
      <w:pPr>
        <w:pStyle w:val="ab"/>
        <w:numPr>
          <w:ilvl w:val="0"/>
          <w:numId w:val="31"/>
        </w:numPr>
        <w:kinsoku w:val="0"/>
        <w:overflowPunct w:val="0"/>
        <w:spacing w:before="0" w:beforeAutospacing="0" w:afterAutospacing="0" w:line="600" w:lineRule="exact"/>
        <w:ind w:firstLineChars="200" w:firstLine="640"/>
        <w:jc w:val="both"/>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对于合并食管裂孔疝的</w:t>
      </w:r>
      <w:r>
        <w:rPr>
          <w:rFonts w:ascii="Times New Roman" w:eastAsia="仿宋" w:hAnsi="Times New Roman" w:cstheme="minorBidi"/>
          <w:kern w:val="2"/>
          <w:sz w:val="32"/>
          <w:szCs w:val="22"/>
        </w:rPr>
        <w:t>GERD</w:t>
      </w:r>
      <w:r>
        <w:rPr>
          <w:rFonts w:ascii="Times New Roman" w:eastAsia="仿宋" w:hAnsi="Times New Roman" w:cstheme="minorBidi" w:hint="eastAsia"/>
          <w:kern w:val="2"/>
          <w:sz w:val="32"/>
          <w:szCs w:val="22"/>
        </w:rPr>
        <w:t>患者以及重度食管炎（</w:t>
      </w:r>
      <w:r>
        <w:rPr>
          <w:rFonts w:ascii="Times New Roman" w:eastAsia="仿宋" w:hAnsi="Times New Roman" w:cstheme="minorBidi"/>
          <w:kern w:val="2"/>
          <w:sz w:val="32"/>
          <w:szCs w:val="22"/>
        </w:rPr>
        <w:t>LA-C</w:t>
      </w:r>
      <w:r>
        <w:rPr>
          <w:rFonts w:ascii="Times New Roman" w:eastAsia="仿宋" w:hAnsi="Times New Roman" w:cstheme="minorBidi" w:hint="eastAsia"/>
          <w:kern w:val="2"/>
          <w:sz w:val="32"/>
          <w:szCs w:val="22"/>
        </w:rPr>
        <w:t>和</w:t>
      </w:r>
      <w:r>
        <w:rPr>
          <w:rFonts w:ascii="Times New Roman" w:eastAsia="仿宋" w:hAnsi="Times New Roman" w:cstheme="minorBidi"/>
          <w:kern w:val="2"/>
          <w:sz w:val="32"/>
          <w:szCs w:val="22"/>
        </w:rPr>
        <w:t>LA-D</w:t>
      </w:r>
      <w:r>
        <w:rPr>
          <w:rFonts w:ascii="Times New Roman" w:eastAsia="仿宋" w:hAnsi="Times New Roman" w:cstheme="minorBidi" w:hint="eastAsia"/>
          <w:kern w:val="2"/>
          <w:sz w:val="32"/>
          <w:szCs w:val="22"/>
        </w:rPr>
        <w:t>级）患者，质子泵抑制剂剂量通常需要加倍。</w:t>
      </w:r>
    </w:p>
    <w:p w14:paraId="0D6EFBBE" w14:textId="77777777" w:rsidR="00877E08" w:rsidRDefault="00947235">
      <w:pPr>
        <w:pStyle w:val="ab"/>
        <w:numPr>
          <w:ilvl w:val="255"/>
          <w:numId w:val="0"/>
        </w:numPr>
        <w:kinsoku w:val="0"/>
        <w:overflowPunct w:val="0"/>
        <w:spacing w:before="0" w:beforeAutospacing="0" w:afterAutospacing="0" w:line="600" w:lineRule="exact"/>
        <w:jc w:val="both"/>
        <w:textAlignment w:val="baseline"/>
      </w:pPr>
      <w:r>
        <w:rPr>
          <w:rFonts w:ascii="Times New Roman" w:eastAsia="仿宋" w:hAnsi="Times New Roman" w:cstheme="minorBidi"/>
          <w:kern w:val="2"/>
          <w:sz w:val="32"/>
          <w:szCs w:val="22"/>
        </w:rPr>
        <w:t xml:space="preserve">    7.  </w:t>
      </w:r>
      <w:r>
        <w:rPr>
          <w:rFonts w:ascii="Times New Roman" w:eastAsia="仿宋" w:hAnsi="Times New Roman" w:cstheme="minorBidi" w:hint="eastAsia"/>
          <w:kern w:val="2"/>
          <w:sz w:val="32"/>
          <w:szCs w:val="22"/>
        </w:rPr>
        <w:t>儿童</w:t>
      </w:r>
      <w:r>
        <w:rPr>
          <w:rFonts w:ascii="Times New Roman" w:eastAsia="仿宋" w:hAnsi="Times New Roman" w:cstheme="minorBidi"/>
          <w:kern w:val="2"/>
          <w:sz w:val="32"/>
          <w:szCs w:val="22"/>
        </w:rPr>
        <w:t>GERD</w:t>
      </w:r>
      <w:r>
        <w:rPr>
          <w:rFonts w:ascii="Times New Roman" w:eastAsia="仿宋" w:hAnsi="Times New Roman" w:cstheme="minorBidi" w:hint="eastAsia"/>
          <w:kern w:val="2"/>
          <w:sz w:val="32"/>
          <w:szCs w:val="22"/>
        </w:rPr>
        <w:t>：对于具有典型症状（即反流、呕吐、烧心、胸骨后或上腹痛）的</w:t>
      </w:r>
      <w:r>
        <w:rPr>
          <w:rFonts w:ascii="Times New Roman" w:eastAsia="仿宋" w:hAnsi="Times New Roman" w:cstheme="minorBidi"/>
          <w:kern w:val="2"/>
          <w:sz w:val="32"/>
          <w:szCs w:val="22"/>
        </w:rPr>
        <w:t>GERD</w:t>
      </w:r>
      <w:r>
        <w:rPr>
          <w:rFonts w:ascii="Times New Roman" w:eastAsia="仿宋" w:hAnsi="Times New Roman" w:cstheme="minorBidi" w:hint="eastAsia"/>
          <w:kern w:val="2"/>
          <w:sz w:val="32"/>
          <w:szCs w:val="22"/>
        </w:rPr>
        <w:t>患儿推荐</w:t>
      </w:r>
      <w:r>
        <w:rPr>
          <w:rFonts w:ascii="Times New Roman" w:eastAsia="仿宋" w:hAnsi="Times New Roman" w:cstheme="minorBidi"/>
          <w:kern w:val="2"/>
          <w:sz w:val="32"/>
          <w:szCs w:val="22"/>
        </w:rPr>
        <w:t>4~8</w:t>
      </w:r>
      <w:r>
        <w:rPr>
          <w:rFonts w:ascii="Times New Roman" w:eastAsia="仿宋" w:hAnsi="Times New Roman" w:cstheme="minorBidi" w:hint="eastAsia"/>
          <w:kern w:val="2"/>
          <w:sz w:val="32"/>
          <w:szCs w:val="22"/>
        </w:rPr>
        <w:t>周的质子泵抑制剂治疗；对伴有</w:t>
      </w:r>
      <w:r>
        <w:rPr>
          <w:rFonts w:ascii="Times New Roman" w:eastAsia="仿宋" w:hAnsi="Times New Roman" w:cstheme="minorBidi"/>
          <w:kern w:val="2"/>
          <w:sz w:val="32"/>
          <w:szCs w:val="22"/>
        </w:rPr>
        <w:t>GERD</w:t>
      </w:r>
      <w:r>
        <w:rPr>
          <w:rFonts w:ascii="Times New Roman" w:eastAsia="仿宋" w:hAnsi="Times New Roman" w:cstheme="minorBidi" w:hint="eastAsia"/>
          <w:kern w:val="2"/>
          <w:sz w:val="32"/>
          <w:szCs w:val="22"/>
        </w:rPr>
        <w:t>典型症状和</w:t>
      </w:r>
      <w:r>
        <w:rPr>
          <w:rFonts w:ascii="Times New Roman" w:eastAsia="仿宋" w:hAnsi="Times New Roman" w:cstheme="minorBidi"/>
          <w:kern w:val="2"/>
          <w:sz w:val="32"/>
          <w:szCs w:val="22"/>
        </w:rPr>
        <w:t>/</w:t>
      </w:r>
      <w:r>
        <w:rPr>
          <w:rFonts w:ascii="Times New Roman" w:eastAsia="仿宋" w:hAnsi="Times New Roman" w:cstheme="minorBidi" w:hint="eastAsia"/>
          <w:kern w:val="2"/>
          <w:sz w:val="32"/>
          <w:szCs w:val="22"/>
        </w:rPr>
        <w:t>或诊断检查中提示具有食管外症状（即咳嗽、喘息、哮喘）的</w:t>
      </w:r>
      <w:r>
        <w:rPr>
          <w:rFonts w:ascii="Times New Roman" w:eastAsia="仿宋" w:hAnsi="Times New Roman" w:cstheme="minorBidi"/>
          <w:kern w:val="2"/>
          <w:sz w:val="32"/>
          <w:szCs w:val="22"/>
        </w:rPr>
        <w:t>GERD</w:t>
      </w:r>
      <w:r>
        <w:rPr>
          <w:rFonts w:ascii="Times New Roman" w:eastAsia="仿宋" w:hAnsi="Times New Roman" w:cstheme="minorBidi" w:hint="eastAsia"/>
          <w:kern w:val="2"/>
          <w:sz w:val="32"/>
          <w:szCs w:val="22"/>
        </w:rPr>
        <w:t>患儿可使用质子泵抑制剂，用法用量见</w:t>
      </w:r>
      <w:r>
        <w:fldChar w:fldCharType="begin"/>
      </w:r>
      <w:r>
        <w:instrText xml:space="preserve"> REF _Ref522261545 \h  \* MERGEFORMAT </w:instrText>
      </w:r>
      <w:r>
        <w:fldChar w:fldCharType="separate"/>
      </w:r>
      <w:r>
        <w:rPr>
          <w:rFonts w:ascii="Times New Roman" w:eastAsia="仿宋" w:hAnsi="Times New Roman" w:cstheme="minorBidi" w:hint="eastAsia"/>
          <w:kern w:val="2"/>
          <w:sz w:val="32"/>
          <w:szCs w:val="22"/>
        </w:rPr>
        <w:t>表</w:t>
      </w:r>
      <w:r>
        <w:rPr>
          <w:rFonts w:ascii="Times New Roman" w:eastAsia="仿宋" w:hAnsi="Times New Roman" w:cstheme="minorBidi"/>
          <w:kern w:val="2"/>
          <w:sz w:val="32"/>
          <w:szCs w:val="22"/>
        </w:rPr>
        <w:t>4- 2</w:t>
      </w:r>
      <w:r>
        <w:fldChar w:fldCharType="end"/>
      </w:r>
      <w:r>
        <w:rPr>
          <w:rFonts w:ascii="Times New Roman" w:eastAsia="仿宋" w:hAnsi="Times New Roman" w:cstheme="minorBidi" w:hint="eastAsia"/>
          <w:kern w:val="2"/>
          <w:sz w:val="32"/>
          <w:szCs w:val="22"/>
        </w:rPr>
        <w:t>。长期维持治疗的患儿需要定期评估。</w:t>
      </w:r>
    </w:p>
    <w:p w14:paraId="75BC4FA8" w14:textId="77777777" w:rsidR="00877E08" w:rsidRDefault="00947235">
      <w:pPr>
        <w:jc w:val="center"/>
        <w:rPr>
          <w:rFonts w:eastAsia="宋体"/>
          <w:sz w:val="24"/>
          <w:szCs w:val="21"/>
        </w:rPr>
      </w:pPr>
      <w:bookmarkStart w:id="41" w:name="_Ref522261545"/>
      <w:r>
        <w:rPr>
          <w:rFonts w:eastAsia="宋体" w:hint="eastAsia"/>
          <w:sz w:val="24"/>
          <w:szCs w:val="21"/>
        </w:rPr>
        <w:t>表</w:t>
      </w:r>
      <w:r>
        <w:rPr>
          <w:rFonts w:eastAsia="宋体"/>
          <w:sz w:val="24"/>
          <w:szCs w:val="21"/>
        </w:rPr>
        <w:t xml:space="preserve">4- </w:t>
      </w:r>
      <w:r>
        <w:rPr>
          <w:rFonts w:eastAsia="宋体"/>
          <w:sz w:val="24"/>
          <w:szCs w:val="21"/>
        </w:rPr>
        <w:fldChar w:fldCharType="begin"/>
      </w:r>
      <w:r>
        <w:rPr>
          <w:rFonts w:eastAsia="宋体"/>
          <w:sz w:val="24"/>
          <w:szCs w:val="21"/>
        </w:rPr>
        <w:instrText xml:space="preserve"> SEQ </w:instrText>
      </w:r>
      <w:r>
        <w:rPr>
          <w:rFonts w:eastAsia="宋体" w:hint="eastAsia"/>
          <w:sz w:val="24"/>
          <w:szCs w:val="21"/>
        </w:rPr>
        <w:instrText>表</w:instrText>
      </w:r>
      <w:r>
        <w:rPr>
          <w:rFonts w:eastAsia="宋体"/>
          <w:sz w:val="24"/>
          <w:szCs w:val="21"/>
        </w:rPr>
        <w:instrText xml:space="preserve">4- \* ARABIC </w:instrText>
      </w:r>
      <w:r>
        <w:rPr>
          <w:rFonts w:eastAsia="宋体"/>
          <w:sz w:val="24"/>
          <w:szCs w:val="21"/>
        </w:rPr>
        <w:fldChar w:fldCharType="separate"/>
      </w:r>
      <w:r>
        <w:rPr>
          <w:rFonts w:eastAsia="宋体"/>
          <w:sz w:val="24"/>
          <w:szCs w:val="21"/>
        </w:rPr>
        <w:t>2</w:t>
      </w:r>
      <w:r>
        <w:rPr>
          <w:rFonts w:eastAsia="宋体"/>
          <w:sz w:val="24"/>
          <w:szCs w:val="21"/>
        </w:rPr>
        <w:fldChar w:fldCharType="end"/>
      </w:r>
      <w:bookmarkEnd w:id="41"/>
      <w:r>
        <w:rPr>
          <w:rFonts w:eastAsia="宋体" w:hint="eastAsia"/>
          <w:sz w:val="24"/>
          <w:szCs w:val="21"/>
        </w:rPr>
        <w:t>儿童</w:t>
      </w:r>
      <w:r>
        <w:rPr>
          <w:rFonts w:eastAsia="宋体"/>
          <w:sz w:val="24"/>
          <w:szCs w:val="21"/>
        </w:rPr>
        <w:t>GERD</w:t>
      </w:r>
      <w:r>
        <w:rPr>
          <w:rFonts w:eastAsia="宋体" w:hint="eastAsia"/>
          <w:sz w:val="24"/>
          <w:szCs w:val="21"/>
        </w:rPr>
        <w:t>用药推荐剂量</w:t>
      </w:r>
    </w:p>
    <w:tbl>
      <w:tblPr>
        <w:tblW w:w="8949" w:type="dxa"/>
        <w:tblInd w:w="93" w:type="dxa"/>
        <w:tblLayout w:type="fixed"/>
        <w:tblLook w:val="04A0" w:firstRow="1" w:lastRow="0" w:firstColumn="1" w:lastColumn="0" w:noHBand="0" w:noVBand="1"/>
      </w:tblPr>
      <w:tblGrid>
        <w:gridCol w:w="1332"/>
        <w:gridCol w:w="7617"/>
      </w:tblGrid>
      <w:tr w:rsidR="00877E08" w14:paraId="2BBD8511" w14:textId="77777777">
        <w:trPr>
          <w:trHeight w:val="433"/>
        </w:trPr>
        <w:tc>
          <w:tcPr>
            <w:tcW w:w="1332" w:type="dxa"/>
            <w:tcBorders>
              <w:top w:val="single" w:sz="12" w:space="0" w:color="auto"/>
              <w:left w:val="nil"/>
              <w:bottom w:val="single" w:sz="4" w:space="0" w:color="auto"/>
              <w:right w:val="nil"/>
            </w:tcBorders>
            <w:shd w:val="clear" w:color="auto" w:fill="auto"/>
            <w:vAlign w:val="center"/>
          </w:tcPr>
          <w:p w14:paraId="5448E39B" w14:textId="77777777" w:rsidR="00877E08" w:rsidRDefault="00947235">
            <w:pPr>
              <w:rPr>
                <w:rFonts w:eastAsia="宋体"/>
                <w:sz w:val="21"/>
                <w:szCs w:val="21"/>
              </w:rPr>
            </w:pPr>
            <w:r>
              <w:rPr>
                <w:rFonts w:eastAsia="宋体" w:hint="eastAsia"/>
                <w:sz w:val="21"/>
                <w:szCs w:val="21"/>
              </w:rPr>
              <w:t>药物</w:t>
            </w:r>
          </w:p>
        </w:tc>
        <w:tc>
          <w:tcPr>
            <w:tcW w:w="7617" w:type="dxa"/>
            <w:tcBorders>
              <w:top w:val="single" w:sz="12" w:space="0" w:color="auto"/>
              <w:left w:val="nil"/>
              <w:bottom w:val="single" w:sz="4" w:space="0" w:color="auto"/>
              <w:right w:val="nil"/>
            </w:tcBorders>
            <w:shd w:val="clear" w:color="auto" w:fill="auto"/>
            <w:vAlign w:val="center"/>
          </w:tcPr>
          <w:p w14:paraId="0B5089A7" w14:textId="77777777" w:rsidR="00877E08" w:rsidRDefault="00947235">
            <w:pPr>
              <w:rPr>
                <w:rFonts w:eastAsia="宋体"/>
                <w:sz w:val="21"/>
                <w:szCs w:val="21"/>
              </w:rPr>
            </w:pPr>
            <w:r>
              <w:rPr>
                <w:rFonts w:eastAsia="宋体" w:hint="eastAsia"/>
                <w:sz w:val="21"/>
                <w:szCs w:val="21"/>
              </w:rPr>
              <w:t>剂量</w:t>
            </w:r>
          </w:p>
        </w:tc>
      </w:tr>
      <w:tr w:rsidR="00877E08" w14:paraId="48415F57" w14:textId="77777777">
        <w:trPr>
          <w:trHeight w:val="251"/>
        </w:trPr>
        <w:tc>
          <w:tcPr>
            <w:tcW w:w="1332" w:type="dxa"/>
            <w:vMerge w:val="restart"/>
            <w:tcBorders>
              <w:top w:val="single" w:sz="4" w:space="0" w:color="auto"/>
              <w:left w:val="nil"/>
              <w:right w:val="nil"/>
            </w:tcBorders>
            <w:shd w:val="clear" w:color="auto" w:fill="auto"/>
            <w:vAlign w:val="center"/>
          </w:tcPr>
          <w:p w14:paraId="20A695E6" w14:textId="77777777" w:rsidR="00877E08" w:rsidRDefault="00947235">
            <w:pPr>
              <w:rPr>
                <w:rFonts w:eastAsia="宋体"/>
                <w:sz w:val="21"/>
                <w:szCs w:val="21"/>
              </w:rPr>
            </w:pPr>
            <w:r>
              <w:rPr>
                <w:rFonts w:eastAsia="宋体" w:hint="eastAsia"/>
                <w:sz w:val="21"/>
                <w:szCs w:val="21"/>
              </w:rPr>
              <w:t>奥美拉</w:t>
            </w:r>
            <w:proofErr w:type="gramStart"/>
            <w:r>
              <w:rPr>
                <w:rFonts w:eastAsia="宋体" w:hint="eastAsia"/>
                <w:sz w:val="21"/>
                <w:szCs w:val="21"/>
              </w:rPr>
              <w:t>唑</w:t>
            </w:r>
            <w:proofErr w:type="gramEnd"/>
          </w:p>
        </w:tc>
        <w:tc>
          <w:tcPr>
            <w:tcW w:w="7617" w:type="dxa"/>
            <w:tcBorders>
              <w:top w:val="single" w:sz="4" w:space="0" w:color="auto"/>
              <w:left w:val="nil"/>
              <w:bottom w:val="nil"/>
              <w:right w:val="nil"/>
            </w:tcBorders>
            <w:shd w:val="clear" w:color="auto" w:fill="auto"/>
            <w:vAlign w:val="bottom"/>
          </w:tcPr>
          <w:p w14:paraId="31D15F4A" w14:textId="77777777" w:rsidR="00877E08" w:rsidRDefault="00947235">
            <w:pPr>
              <w:rPr>
                <w:rFonts w:eastAsia="宋体"/>
                <w:sz w:val="21"/>
                <w:szCs w:val="21"/>
              </w:rPr>
            </w:pPr>
            <w:r>
              <w:rPr>
                <w:rFonts w:eastAsia="宋体"/>
                <w:sz w:val="21"/>
                <w:szCs w:val="21"/>
              </w:rPr>
              <w:t>GERD</w:t>
            </w:r>
            <w:r>
              <w:rPr>
                <w:rFonts w:eastAsia="宋体" w:hint="eastAsia"/>
                <w:sz w:val="21"/>
                <w:szCs w:val="21"/>
              </w:rPr>
              <w:t>患者用量</w:t>
            </w:r>
          </w:p>
        </w:tc>
      </w:tr>
      <w:tr w:rsidR="00877E08" w14:paraId="6E42CF0F" w14:textId="77777777">
        <w:trPr>
          <w:trHeight w:val="251"/>
        </w:trPr>
        <w:tc>
          <w:tcPr>
            <w:tcW w:w="1332" w:type="dxa"/>
            <w:vMerge/>
            <w:tcBorders>
              <w:left w:val="nil"/>
              <w:right w:val="nil"/>
            </w:tcBorders>
            <w:shd w:val="clear" w:color="auto" w:fill="auto"/>
            <w:vAlign w:val="bottom"/>
          </w:tcPr>
          <w:p w14:paraId="0EF3750F" w14:textId="77777777" w:rsidR="00877E08" w:rsidRDefault="00877E08">
            <w:pPr>
              <w:rPr>
                <w:rFonts w:eastAsia="宋体"/>
                <w:sz w:val="21"/>
                <w:szCs w:val="21"/>
              </w:rPr>
            </w:pPr>
          </w:p>
        </w:tc>
        <w:tc>
          <w:tcPr>
            <w:tcW w:w="7617" w:type="dxa"/>
            <w:tcBorders>
              <w:top w:val="nil"/>
              <w:left w:val="nil"/>
              <w:bottom w:val="nil"/>
              <w:right w:val="nil"/>
            </w:tcBorders>
            <w:shd w:val="clear" w:color="auto" w:fill="auto"/>
            <w:vAlign w:val="bottom"/>
          </w:tcPr>
          <w:p w14:paraId="2CDE7BDE" w14:textId="77777777" w:rsidR="00877E08" w:rsidRDefault="00947235">
            <w:pPr>
              <w:rPr>
                <w:rFonts w:eastAsia="宋体"/>
                <w:sz w:val="21"/>
                <w:szCs w:val="21"/>
              </w:rPr>
            </w:pPr>
            <w:r>
              <w:rPr>
                <w:rFonts w:eastAsia="宋体" w:hint="eastAsia"/>
                <w:sz w:val="21"/>
                <w:szCs w:val="21"/>
              </w:rPr>
              <w:t>0.6</w:t>
            </w:r>
            <w:r>
              <w:rPr>
                <w:rFonts w:eastAsia="宋体"/>
                <w:sz w:val="21"/>
                <w:szCs w:val="21"/>
              </w:rPr>
              <w:t>~1.</w:t>
            </w:r>
            <w:r>
              <w:rPr>
                <w:rFonts w:eastAsia="宋体" w:hint="eastAsia"/>
                <w:sz w:val="21"/>
                <w:szCs w:val="21"/>
              </w:rPr>
              <w:t>0</w:t>
            </w:r>
            <w:r>
              <w:rPr>
                <w:rFonts w:eastAsia="宋体"/>
                <w:sz w:val="21"/>
                <w:szCs w:val="21"/>
              </w:rPr>
              <w:t xml:space="preserve"> mg/</w:t>
            </w:r>
            <w:r>
              <w:rPr>
                <w:rFonts w:eastAsia="宋体" w:hint="eastAsia"/>
                <w:sz w:val="21"/>
                <w:szCs w:val="21"/>
              </w:rPr>
              <w:t>（</w:t>
            </w:r>
            <w:proofErr w:type="spellStart"/>
            <w:r>
              <w:rPr>
                <w:rFonts w:eastAsia="宋体"/>
                <w:sz w:val="21"/>
                <w:szCs w:val="21"/>
              </w:rPr>
              <w:t>kg</w:t>
            </w:r>
            <w:r>
              <w:rPr>
                <w:rFonts w:eastAsia="宋体" w:hint="eastAsia"/>
                <w:sz w:val="21"/>
                <w:szCs w:val="21"/>
              </w:rPr>
              <w:t>.d</w:t>
            </w:r>
            <w:proofErr w:type="spellEnd"/>
            <w:r>
              <w:rPr>
                <w:rFonts w:eastAsia="宋体" w:hint="eastAsia"/>
                <w:sz w:val="21"/>
                <w:szCs w:val="21"/>
              </w:rPr>
              <w:t>），每天</w:t>
            </w:r>
            <w:r>
              <w:rPr>
                <w:rFonts w:eastAsia="宋体"/>
                <w:sz w:val="21"/>
                <w:szCs w:val="21"/>
              </w:rPr>
              <w:t>1</w:t>
            </w:r>
            <w:r>
              <w:rPr>
                <w:rFonts w:eastAsia="宋体" w:hint="eastAsia"/>
                <w:sz w:val="21"/>
                <w:szCs w:val="21"/>
              </w:rPr>
              <w:t>次，最大剂量</w:t>
            </w:r>
            <w:r>
              <w:rPr>
                <w:rFonts w:eastAsia="宋体" w:hint="eastAsia"/>
                <w:sz w:val="21"/>
                <w:szCs w:val="21"/>
              </w:rPr>
              <w:t>40</w:t>
            </w:r>
            <w:r>
              <w:rPr>
                <w:rFonts w:eastAsia="宋体"/>
                <w:sz w:val="21"/>
                <w:szCs w:val="21"/>
              </w:rPr>
              <w:t xml:space="preserve"> </w:t>
            </w:r>
            <w:r>
              <w:rPr>
                <w:rFonts w:eastAsia="宋体" w:hint="eastAsia"/>
                <w:sz w:val="21"/>
                <w:szCs w:val="21"/>
              </w:rPr>
              <w:t>mg/d</w:t>
            </w:r>
            <w:r>
              <w:rPr>
                <w:rFonts w:eastAsia="宋体" w:hint="eastAsia"/>
                <w:sz w:val="21"/>
                <w:szCs w:val="21"/>
              </w:rPr>
              <w:t>，晨起空腹服用，疗程</w:t>
            </w:r>
            <w:r>
              <w:rPr>
                <w:rFonts w:eastAsia="宋体" w:hint="eastAsia"/>
                <w:sz w:val="21"/>
                <w:szCs w:val="21"/>
              </w:rPr>
              <w:t>8~12</w:t>
            </w:r>
            <w:r>
              <w:rPr>
                <w:rFonts w:eastAsia="宋体" w:hint="eastAsia"/>
                <w:sz w:val="21"/>
                <w:szCs w:val="21"/>
              </w:rPr>
              <w:t>周</w:t>
            </w:r>
          </w:p>
        </w:tc>
      </w:tr>
      <w:tr w:rsidR="00877E08" w14:paraId="2D515B2C" w14:textId="77777777">
        <w:trPr>
          <w:trHeight w:val="251"/>
        </w:trPr>
        <w:tc>
          <w:tcPr>
            <w:tcW w:w="1332" w:type="dxa"/>
            <w:vMerge/>
            <w:tcBorders>
              <w:left w:val="nil"/>
              <w:right w:val="nil"/>
            </w:tcBorders>
            <w:shd w:val="clear" w:color="auto" w:fill="auto"/>
            <w:vAlign w:val="bottom"/>
          </w:tcPr>
          <w:p w14:paraId="140E635F" w14:textId="77777777" w:rsidR="00877E08" w:rsidRDefault="00877E08">
            <w:pPr>
              <w:rPr>
                <w:rFonts w:eastAsia="宋体"/>
                <w:sz w:val="21"/>
                <w:szCs w:val="21"/>
              </w:rPr>
            </w:pPr>
          </w:p>
        </w:tc>
        <w:tc>
          <w:tcPr>
            <w:tcW w:w="7617" w:type="dxa"/>
            <w:tcBorders>
              <w:top w:val="nil"/>
              <w:left w:val="nil"/>
              <w:right w:val="nil"/>
            </w:tcBorders>
            <w:shd w:val="clear" w:color="auto" w:fill="auto"/>
            <w:vAlign w:val="bottom"/>
          </w:tcPr>
          <w:p w14:paraId="0706DCCD" w14:textId="77777777" w:rsidR="00877E08" w:rsidRDefault="00947235">
            <w:pPr>
              <w:rPr>
                <w:rFonts w:eastAsia="宋体"/>
                <w:sz w:val="21"/>
                <w:szCs w:val="21"/>
              </w:rPr>
            </w:pPr>
            <w:r>
              <w:rPr>
                <w:rFonts w:eastAsia="宋体" w:hint="eastAsia"/>
                <w:sz w:val="21"/>
                <w:szCs w:val="21"/>
              </w:rPr>
              <w:t>糜烂性食管炎用量</w:t>
            </w:r>
          </w:p>
        </w:tc>
      </w:tr>
      <w:tr w:rsidR="00877E08" w14:paraId="34944411" w14:textId="77777777">
        <w:trPr>
          <w:trHeight w:val="307"/>
        </w:trPr>
        <w:tc>
          <w:tcPr>
            <w:tcW w:w="1332" w:type="dxa"/>
            <w:vMerge/>
            <w:tcBorders>
              <w:left w:val="nil"/>
              <w:bottom w:val="single" w:sz="12" w:space="0" w:color="auto"/>
              <w:right w:val="nil"/>
            </w:tcBorders>
            <w:shd w:val="clear" w:color="auto" w:fill="auto"/>
            <w:vAlign w:val="bottom"/>
          </w:tcPr>
          <w:p w14:paraId="25237164" w14:textId="77777777" w:rsidR="00877E08" w:rsidRDefault="00877E08">
            <w:pPr>
              <w:rPr>
                <w:rFonts w:eastAsia="宋体"/>
                <w:sz w:val="21"/>
                <w:szCs w:val="21"/>
              </w:rPr>
            </w:pPr>
          </w:p>
        </w:tc>
        <w:tc>
          <w:tcPr>
            <w:tcW w:w="7617" w:type="dxa"/>
            <w:tcBorders>
              <w:top w:val="nil"/>
              <w:left w:val="nil"/>
              <w:bottom w:val="single" w:sz="12" w:space="0" w:color="auto"/>
              <w:right w:val="nil"/>
            </w:tcBorders>
            <w:shd w:val="clear" w:color="auto" w:fill="auto"/>
            <w:vAlign w:val="bottom"/>
          </w:tcPr>
          <w:p w14:paraId="5BC1CAF7" w14:textId="77777777" w:rsidR="00877E08" w:rsidRDefault="00947235">
            <w:pPr>
              <w:rPr>
                <w:rFonts w:eastAsia="宋体"/>
                <w:sz w:val="21"/>
                <w:szCs w:val="21"/>
              </w:rPr>
            </w:pPr>
            <w:r>
              <w:rPr>
                <w:rFonts w:eastAsia="宋体"/>
                <w:sz w:val="21"/>
                <w:szCs w:val="21"/>
              </w:rPr>
              <w:t>0.</w:t>
            </w:r>
            <w:r>
              <w:rPr>
                <w:rFonts w:eastAsia="宋体" w:hint="eastAsia"/>
                <w:sz w:val="21"/>
                <w:szCs w:val="21"/>
              </w:rPr>
              <w:t>6</w:t>
            </w:r>
            <w:r>
              <w:rPr>
                <w:rFonts w:eastAsia="宋体"/>
                <w:sz w:val="21"/>
                <w:szCs w:val="21"/>
              </w:rPr>
              <w:t>~</w:t>
            </w:r>
            <w:r>
              <w:rPr>
                <w:rFonts w:eastAsia="宋体" w:hint="eastAsia"/>
                <w:sz w:val="21"/>
                <w:szCs w:val="21"/>
              </w:rPr>
              <w:t>1.0</w:t>
            </w:r>
            <w:r>
              <w:rPr>
                <w:rFonts w:eastAsia="宋体"/>
                <w:sz w:val="21"/>
                <w:szCs w:val="21"/>
              </w:rPr>
              <w:t xml:space="preserve"> mg/</w:t>
            </w:r>
            <w:r>
              <w:rPr>
                <w:rFonts w:eastAsia="宋体" w:hint="eastAsia"/>
                <w:sz w:val="21"/>
                <w:szCs w:val="21"/>
              </w:rPr>
              <w:t>（</w:t>
            </w:r>
            <w:proofErr w:type="spellStart"/>
            <w:r>
              <w:rPr>
                <w:rFonts w:eastAsia="宋体"/>
                <w:sz w:val="21"/>
                <w:szCs w:val="21"/>
              </w:rPr>
              <w:t>kg·d</w:t>
            </w:r>
            <w:proofErr w:type="spellEnd"/>
            <w:r>
              <w:rPr>
                <w:rFonts w:eastAsia="宋体" w:hint="eastAsia"/>
                <w:sz w:val="21"/>
                <w:szCs w:val="21"/>
              </w:rPr>
              <w:t>），每天</w:t>
            </w:r>
            <w:r>
              <w:rPr>
                <w:rFonts w:eastAsia="宋体" w:hint="eastAsia"/>
                <w:sz w:val="21"/>
                <w:szCs w:val="21"/>
              </w:rPr>
              <w:t>1</w:t>
            </w:r>
            <w:r>
              <w:rPr>
                <w:rFonts w:eastAsia="宋体" w:hint="eastAsia"/>
                <w:sz w:val="21"/>
                <w:szCs w:val="21"/>
              </w:rPr>
              <w:t>次，最大剂量</w:t>
            </w:r>
            <w:r>
              <w:rPr>
                <w:rFonts w:eastAsia="宋体" w:hint="eastAsia"/>
                <w:sz w:val="21"/>
                <w:szCs w:val="21"/>
              </w:rPr>
              <w:t>4</w:t>
            </w:r>
            <w:r>
              <w:rPr>
                <w:rFonts w:eastAsia="宋体"/>
                <w:sz w:val="21"/>
                <w:szCs w:val="21"/>
              </w:rPr>
              <w:t>0 mg/d</w:t>
            </w:r>
            <w:r>
              <w:rPr>
                <w:rFonts w:eastAsia="宋体" w:hint="eastAsia"/>
                <w:sz w:val="21"/>
                <w:szCs w:val="21"/>
              </w:rPr>
              <w:t>，晨起空腹服用，疗程</w:t>
            </w:r>
            <w:r>
              <w:rPr>
                <w:rFonts w:eastAsia="宋体"/>
                <w:sz w:val="21"/>
                <w:szCs w:val="21"/>
              </w:rPr>
              <w:t>3</w:t>
            </w:r>
            <w:r>
              <w:rPr>
                <w:rFonts w:eastAsia="宋体" w:hint="eastAsia"/>
                <w:sz w:val="21"/>
                <w:szCs w:val="21"/>
              </w:rPr>
              <w:t>-6</w:t>
            </w:r>
            <w:r>
              <w:rPr>
                <w:rFonts w:eastAsia="宋体" w:hint="eastAsia"/>
                <w:sz w:val="21"/>
                <w:szCs w:val="21"/>
              </w:rPr>
              <w:t>个月</w:t>
            </w:r>
          </w:p>
        </w:tc>
      </w:tr>
    </w:tbl>
    <w:p w14:paraId="37040DF4" w14:textId="77777777" w:rsidR="00877E08" w:rsidRDefault="00877E08">
      <w:pPr>
        <w:rPr>
          <w:rFonts w:eastAsia="宋体"/>
        </w:rPr>
      </w:pPr>
      <w:bookmarkStart w:id="42" w:name="_Ref522543450"/>
    </w:p>
    <w:p w14:paraId="319811F3" w14:textId="77777777" w:rsidR="00877E08" w:rsidRDefault="00947235">
      <w:pPr>
        <w:pStyle w:val="3"/>
        <w:numPr>
          <w:ilvl w:val="0"/>
          <w:numId w:val="27"/>
        </w:numPr>
        <w:spacing w:line="600" w:lineRule="exact"/>
        <w:ind w:firstLine="643"/>
        <w:rPr>
          <w:b w:val="0"/>
          <w:bCs w:val="0"/>
        </w:rPr>
      </w:pPr>
      <w:bookmarkStart w:id="43" w:name="_Ref522797182"/>
      <w:bookmarkStart w:id="44" w:name="_Toc535269746"/>
      <w:r>
        <w:rPr>
          <w:rFonts w:hint="eastAsia"/>
          <w:b w:val="0"/>
          <w:bCs w:val="0"/>
        </w:rPr>
        <w:lastRenderedPageBreak/>
        <w:t>幽门螺杆菌根除</w:t>
      </w:r>
      <w:bookmarkEnd w:id="42"/>
      <w:bookmarkEnd w:id="43"/>
      <w:bookmarkEnd w:id="44"/>
    </w:p>
    <w:p w14:paraId="31F5559E" w14:textId="77777777" w:rsidR="00877E08" w:rsidRDefault="00947235">
      <w:pPr>
        <w:spacing w:line="600" w:lineRule="exact"/>
        <w:ind w:firstLineChars="200" w:firstLine="640"/>
      </w:pPr>
      <w:r>
        <w:rPr>
          <w:rFonts w:hint="eastAsia"/>
        </w:rPr>
        <w:t>幽门螺杆菌（</w:t>
      </w:r>
      <w:proofErr w:type="spellStart"/>
      <w:r>
        <w:rPr>
          <w:i/>
        </w:rPr>
        <w:t>H.pylori</w:t>
      </w:r>
      <w:proofErr w:type="spellEnd"/>
      <w:r>
        <w:rPr>
          <w:rFonts w:hint="eastAsia"/>
        </w:rPr>
        <w:t>）是革兰氏阴性、微需氧的细菌，生存于胃部及十二指肠的各区域内。可分泌过氧化物歧化酶和过氧化氢酶，保护其不受中性粒细胞的杀伤，其富含尿素酶，通过尿素酶水解尿素产生氨，以抵抗胃酸的杀灭作用。</w:t>
      </w:r>
      <w:proofErr w:type="spellStart"/>
      <w:r>
        <w:rPr>
          <w:i/>
        </w:rPr>
        <w:t>H.pylori</w:t>
      </w:r>
      <w:proofErr w:type="spellEnd"/>
      <w:r>
        <w:rPr>
          <w:rFonts w:hint="eastAsia"/>
        </w:rPr>
        <w:t>感染可引起胃黏膜轻微的慢性炎症、胃和十二指肠溃疡和胃癌，超过</w:t>
      </w:r>
      <w:r>
        <w:t>80%</w:t>
      </w:r>
      <w:r>
        <w:rPr>
          <w:rFonts w:hint="eastAsia"/>
        </w:rPr>
        <w:t>的携带者无症状。</w:t>
      </w:r>
    </w:p>
    <w:p w14:paraId="2BE26D09" w14:textId="77777777" w:rsidR="00877E08" w:rsidRDefault="00947235">
      <w:pPr>
        <w:spacing w:line="600" w:lineRule="exact"/>
        <w:ind w:firstLine="480"/>
      </w:pPr>
      <w:r>
        <w:rPr>
          <w:rFonts w:hint="eastAsia"/>
        </w:rPr>
        <w:t>【治疗原则】</w:t>
      </w:r>
    </w:p>
    <w:p w14:paraId="287DB58F" w14:textId="77777777" w:rsidR="00877E08" w:rsidRDefault="00947235">
      <w:pPr>
        <w:pStyle w:val="ab"/>
        <w:numPr>
          <w:ilvl w:val="0"/>
          <w:numId w:val="32"/>
        </w:numPr>
        <w:kinsoku w:val="0"/>
        <w:overflowPunct w:val="0"/>
        <w:spacing w:before="0" w:beforeAutospacing="0" w:after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不建议</w:t>
      </w:r>
      <w:r>
        <w:rPr>
          <w:rFonts w:ascii="Times New Roman" w:eastAsia="仿宋" w:hAnsi="Times New Roman" w:cstheme="minorBidi"/>
          <w:kern w:val="2"/>
          <w:sz w:val="32"/>
          <w:szCs w:val="22"/>
        </w:rPr>
        <w:t>14</w:t>
      </w:r>
      <w:r>
        <w:rPr>
          <w:rFonts w:ascii="Times New Roman" w:eastAsia="仿宋" w:hAnsi="Times New Roman" w:cstheme="minorBidi" w:hint="eastAsia"/>
          <w:kern w:val="2"/>
          <w:sz w:val="32"/>
          <w:szCs w:val="22"/>
        </w:rPr>
        <w:t>岁以下者常规检测</w:t>
      </w:r>
      <w:proofErr w:type="spellStart"/>
      <w:r>
        <w:rPr>
          <w:rFonts w:ascii="Times New Roman" w:eastAsia="仿宋" w:hAnsi="Times New Roman" w:cstheme="minorBidi"/>
          <w:i/>
          <w:kern w:val="2"/>
          <w:sz w:val="32"/>
          <w:szCs w:val="22"/>
        </w:rPr>
        <w:t>H.pylori</w:t>
      </w:r>
      <w:proofErr w:type="spellEnd"/>
      <w:r>
        <w:rPr>
          <w:rFonts w:ascii="Times New Roman" w:eastAsia="仿宋" w:hAnsi="Times New Roman" w:cstheme="minorBidi" w:hint="eastAsia"/>
          <w:kern w:val="2"/>
          <w:sz w:val="32"/>
          <w:szCs w:val="22"/>
        </w:rPr>
        <w:t>。</w:t>
      </w:r>
    </w:p>
    <w:p w14:paraId="79AAE6C5" w14:textId="77777777" w:rsidR="00877E08" w:rsidRDefault="00947235">
      <w:pPr>
        <w:pStyle w:val="ab"/>
        <w:numPr>
          <w:ilvl w:val="0"/>
          <w:numId w:val="32"/>
        </w:numPr>
        <w:kinsoku w:val="0"/>
        <w:overflowPunct w:val="0"/>
        <w:spacing w:before="0" w:beforeAutospacing="0" w:afterAutospacing="0" w:line="600" w:lineRule="exact"/>
        <w:ind w:firstLineChars="200" w:firstLine="640"/>
        <w:textAlignment w:val="baseline"/>
        <w:rPr>
          <w:rFonts w:ascii="Times New Roman" w:eastAsia="仿宋" w:hAnsi="Times New Roman" w:cstheme="minorBidi"/>
          <w:kern w:val="2"/>
          <w:sz w:val="32"/>
          <w:szCs w:val="22"/>
        </w:rPr>
      </w:pPr>
      <w:proofErr w:type="spellStart"/>
      <w:r>
        <w:rPr>
          <w:rFonts w:ascii="Times New Roman" w:eastAsia="仿宋" w:hAnsi="Times New Roman" w:cstheme="minorBidi"/>
          <w:i/>
          <w:kern w:val="2"/>
          <w:sz w:val="32"/>
          <w:szCs w:val="22"/>
        </w:rPr>
        <w:t>H.pylori</w:t>
      </w:r>
      <w:proofErr w:type="spellEnd"/>
      <w:r>
        <w:rPr>
          <w:rFonts w:ascii="Times New Roman" w:eastAsia="仿宋" w:hAnsi="Times New Roman" w:cstheme="minorBidi" w:hint="eastAsia"/>
          <w:kern w:val="2"/>
          <w:sz w:val="32"/>
          <w:szCs w:val="22"/>
        </w:rPr>
        <w:t>根除方案可参考《第五次全国幽门螺杆菌感染处理共识报告》。</w:t>
      </w:r>
    </w:p>
    <w:p w14:paraId="2C63F9C5" w14:textId="77777777" w:rsidR="00877E08" w:rsidRDefault="00947235">
      <w:pPr>
        <w:pStyle w:val="ab"/>
        <w:numPr>
          <w:ilvl w:val="0"/>
          <w:numId w:val="32"/>
        </w:numPr>
        <w:kinsoku w:val="0"/>
        <w:overflowPunct w:val="0"/>
        <w:spacing w:before="0" w:beforeAutospacing="0" w:after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儿童根除</w:t>
      </w:r>
      <w:proofErr w:type="spellStart"/>
      <w:r>
        <w:rPr>
          <w:rFonts w:ascii="Times New Roman" w:eastAsia="仿宋" w:hAnsi="Times New Roman" w:cstheme="minorBidi"/>
          <w:i/>
          <w:kern w:val="2"/>
          <w:sz w:val="32"/>
          <w:szCs w:val="22"/>
        </w:rPr>
        <w:t>H.pylori</w:t>
      </w:r>
      <w:proofErr w:type="spellEnd"/>
      <w:r>
        <w:rPr>
          <w:rFonts w:ascii="Times New Roman" w:eastAsia="仿宋" w:hAnsi="Times New Roman" w:cstheme="minorBidi" w:hint="eastAsia"/>
          <w:kern w:val="2"/>
          <w:sz w:val="32"/>
          <w:szCs w:val="22"/>
        </w:rPr>
        <w:t>的原则：消化性溃疡、胃黏膜相关淋巴组织（</w:t>
      </w:r>
      <w:r>
        <w:rPr>
          <w:rFonts w:ascii="Times New Roman" w:eastAsia="仿宋" w:hAnsi="Times New Roman" w:cstheme="minorBidi"/>
          <w:kern w:val="2"/>
          <w:sz w:val="32"/>
          <w:szCs w:val="22"/>
        </w:rPr>
        <w:t>Mucosa Associated Lymphoid Tissue</w:t>
      </w:r>
      <w:r>
        <w:rPr>
          <w:rFonts w:ascii="Times New Roman" w:eastAsia="仿宋" w:hAnsi="Times New Roman" w:cstheme="minorBidi" w:hint="eastAsia"/>
          <w:kern w:val="2"/>
          <w:sz w:val="32"/>
          <w:szCs w:val="22"/>
        </w:rPr>
        <w:t>，</w:t>
      </w:r>
      <w:r>
        <w:rPr>
          <w:rFonts w:ascii="Times New Roman" w:eastAsia="仿宋" w:hAnsi="Times New Roman" w:cstheme="minorBidi"/>
          <w:kern w:val="2"/>
          <w:sz w:val="32"/>
          <w:szCs w:val="22"/>
        </w:rPr>
        <w:t>MALT</w:t>
      </w:r>
      <w:r>
        <w:rPr>
          <w:rFonts w:ascii="Times New Roman" w:eastAsia="仿宋" w:hAnsi="Times New Roman" w:cstheme="minorBidi" w:hint="eastAsia"/>
          <w:kern w:val="2"/>
          <w:sz w:val="32"/>
          <w:szCs w:val="22"/>
        </w:rPr>
        <w:t>）淋巴</w:t>
      </w:r>
      <w:proofErr w:type="gramStart"/>
      <w:r>
        <w:rPr>
          <w:rFonts w:ascii="Times New Roman" w:eastAsia="仿宋" w:hAnsi="Times New Roman" w:cstheme="minorBidi" w:hint="eastAsia"/>
          <w:kern w:val="2"/>
          <w:sz w:val="32"/>
          <w:szCs w:val="22"/>
        </w:rPr>
        <w:t>瘤必须</w:t>
      </w:r>
      <w:proofErr w:type="gramEnd"/>
      <w:r>
        <w:rPr>
          <w:rFonts w:ascii="Times New Roman" w:eastAsia="仿宋" w:hAnsi="Times New Roman" w:cstheme="minorBidi" w:hint="eastAsia"/>
          <w:kern w:val="2"/>
          <w:sz w:val="32"/>
          <w:szCs w:val="22"/>
        </w:rPr>
        <w:t>根治。以下情况可考虑根治：</w:t>
      </w:r>
      <w:r>
        <w:rPr>
          <w:rFonts w:ascii="Times New Roman" w:eastAsia="仿宋" w:hAnsi="Times New Roman" w:cstheme="minorBidi"/>
          <w:kern w:val="2"/>
          <w:sz w:val="32"/>
          <w:szCs w:val="22"/>
        </w:rPr>
        <w:t>（</w:t>
      </w:r>
      <w:r>
        <w:rPr>
          <w:rFonts w:ascii="Times New Roman" w:eastAsia="仿宋" w:hAnsi="Times New Roman" w:cstheme="minorBidi"/>
          <w:kern w:val="2"/>
          <w:sz w:val="32"/>
          <w:szCs w:val="22"/>
        </w:rPr>
        <w:t>1</w:t>
      </w:r>
      <w:r>
        <w:rPr>
          <w:rFonts w:ascii="Times New Roman" w:eastAsia="仿宋" w:hAnsi="Times New Roman" w:cstheme="minorBidi"/>
          <w:kern w:val="2"/>
          <w:sz w:val="32"/>
          <w:szCs w:val="22"/>
        </w:rPr>
        <w:t>）</w:t>
      </w:r>
      <w:r>
        <w:rPr>
          <w:rFonts w:ascii="Times New Roman" w:eastAsia="仿宋" w:hAnsi="Times New Roman" w:cstheme="minorBidi" w:hint="eastAsia"/>
          <w:kern w:val="2"/>
          <w:sz w:val="32"/>
          <w:szCs w:val="22"/>
        </w:rPr>
        <w:t>慢性胃炎；</w:t>
      </w:r>
      <w:r>
        <w:rPr>
          <w:rFonts w:ascii="Times New Roman" w:eastAsia="仿宋" w:hAnsi="Times New Roman" w:cstheme="minorBidi"/>
          <w:kern w:val="2"/>
          <w:sz w:val="32"/>
          <w:szCs w:val="22"/>
        </w:rPr>
        <w:t>（</w:t>
      </w:r>
      <w:r>
        <w:rPr>
          <w:rFonts w:ascii="Times New Roman" w:eastAsia="仿宋" w:hAnsi="Times New Roman" w:cstheme="minorBidi"/>
          <w:kern w:val="2"/>
          <w:sz w:val="32"/>
          <w:szCs w:val="22"/>
        </w:rPr>
        <w:t>2</w:t>
      </w:r>
      <w:r>
        <w:rPr>
          <w:rFonts w:ascii="Times New Roman" w:eastAsia="仿宋" w:hAnsi="Times New Roman" w:cstheme="minorBidi"/>
          <w:kern w:val="2"/>
          <w:sz w:val="32"/>
          <w:szCs w:val="22"/>
        </w:rPr>
        <w:t>）</w:t>
      </w:r>
      <w:r>
        <w:rPr>
          <w:rFonts w:ascii="Times New Roman" w:eastAsia="仿宋" w:hAnsi="Times New Roman" w:cstheme="minorBidi" w:hint="eastAsia"/>
          <w:kern w:val="2"/>
          <w:sz w:val="32"/>
          <w:szCs w:val="22"/>
        </w:rPr>
        <w:t>胃癌家族史；</w:t>
      </w:r>
      <w:r>
        <w:rPr>
          <w:rFonts w:ascii="Times New Roman" w:eastAsia="仿宋" w:hAnsi="Times New Roman" w:cstheme="minorBidi"/>
          <w:kern w:val="2"/>
          <w:sz w:val="32"/>
          <w:szCs w:val="22"/>
        </w:rPr>
        <w:t>（</w:t>
      </w:r>
      <w:r>
        <w:rPr>
          <w:rFonts w:ascii="Times New Roman" w:eastAsia="仿宋" w:hAnsi="Times New Roman" w:cstheme="minorBidi"/>
          <w:kern w:val="2"/>
          <w:sz w:val="32"/>
          <w:szCs w:val="22"/>
        </w:rPr>
        <w:t>3</w:t>
      </w:r>
      <w:r>
        <w:rPr>
          <w:rFonts w:ascii="Times New Roman" w:eastAsia="仿宋" w:hAnsi="Times New Roman" w:cstheme="minorBidi"/>
          <w:kern w:val="2"/>
          <w:sz w:val="32"/>
          <w:szCs w:val="22"/>
        </w:rPr>
        <w:t>）</w:t>
      </w:r>
      <w:r>
        <w:rPr>
          <w:rFonts w:ascii="Times New Roman" w:eastAsia="仿宋" w:hAnsi="Times New Roman" w:cstheme="minorBidi" w:hint="eastAsia"/>
          <w:kern w:val="2"/>
          <w:sz w:val="32"/>
          <w:szCs w:val="22"/>
        </w:rPr>
        <w:t>不明原因的难治性缺铁性贫血；</w:t>
      </w:r>
      <w:r>
        <w:rPr>
          <w:rFonts w:ascii="Times New Roman" w:eastAsia="仿宋" w:hAnsi="Times New Roman" w:cstheme="minorBidi"/>
          <w:kern w:val="2"/>
          <w:sz w:val="32"/>
          <w:szCs w:val="22"/>
        </w:rPr>
        <w:t>（</w:t>
      </w:r>
      <w:r>
        <w:rPr>
          <w:rFonts w:ascii="Times New Roman" w:eastAsia="仿宋" w:hAnsi="Times New Roman" w:cstheme="minorBidi"/>
          <w:kern w:val="2"/>
          <w:sz w:val="32"/>
          <w:szCs w:val="22"/>
        </w:rPr>
        <w:t>4</w:t>
      </w:r>
      <w:r>
        <w:rPr>
          <w:rFonts w:ascii="Times New Roman" w:eastAsia="仿宋" w:hAnsi="Times New Roman" w:cstheme="minorBidi"/>
          <w:kern w:val="2"/>
          <w:sz w:val="32"/>
          <w:szCs w:val="22"/>
        </w:rPr>
        <w:t>）</w:t>
      </w:r>
      <w:r>
        <w:rPr>
          <w:rFonts w:ascii="Times New Roman" w:eastAsia="仿宋" w:hAnsi="Times New Roman" w:cstheme="minorBidi" w:hint="eastAsia"/>
          <w:kern w:val="2"/>
          <w:sz w:val="32"/>
          <w:szCs w:val="22"/>
        </w:rPr>
        <w:t>计划长期服用</w:t>
      </w:r>
      <w:r>
        <w:rPr>
          <w:rFonts w:ascii="Times New Roman" w:eastAsia="仿宋" w:hAnsi="Times New Roman" w:cstheme="minorBidi"/>
          <w:kern w:val="2"/>
          <w:sz w:val="32"/>
          <w:szCs w:val="22"/>
        </w:rPr>
        <w:t>NSAIDs</w:t>
      </w:r>
      <w:r>
        <w:rPr>
          <w:rFonts w:ascii="Times New Roman" w:eastAsia="仿宋" w:hAnsi="Times New Roman" w:cstheme="minorBidi" w:hint="eastAsia"/>
          <w:kern w:val="2"/>
          <w:sz w:val="32"/>
          <w:szCs w:val="22"/>
        </w:rPr>
        <w:t>（包括低剂量阿司匹林）。</w:t>
      </w:r>
    </w:p>
    <w:p w14:paraId="1271CB1E" w14:textId="77777777" w:rsidR="00877E08" w:rsidRDefault="00947235">
      <w:pPr>
        <w:pStyle w:val="ab"/>
        <w:numPr>
          <w:ilvl w:val="0"/>
          <w:numId w:val="32"/>
        </w:numPr>
        <w:kinsoku w:val="0"/>
        <w:overflowPunct w:val="0"/>
        <w:spacing w:before="0" w:beforeAutospacing="0" w:after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方案的选择应该权衡疗效、费用、潜在不良反应和药物可获得性，制定个体化治疗方案。</w:t>
      </w:r>
    </w:p>
    <w:p w14:paraId="3289FB7E" w14:textId="77777777" w:rsidR="00877E08" w:rsidRDefault="00947235">
      <w:pPr>
        <w:pStyle w:val="ab"/>
        <w:numPr>
          <w:ilvl w:val="0"/>
          <w:numId w:val="32"/>
        </w:numPr>
        <w:kinsoku w:val="0"/>
        <w:overflowPunct w:val="0"/>
        <w:spacing w:before="0" w:beforeAutospacing="0" w:after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如合并有消化道其他症状或疾病，应继续接受相关治疗。</w:t>
      </w:r>
    </w:p>
    <w:p w14:paraId="7281D016" w14:textId="77777777" w:rsidR="00877E08" w:rsidRDefault="00947235">
      <w:pPr>
        <w:spacing w:line="600" w:lineRule="exact"/>
        <w:ind w:firstLine="480"/>
      </w:pPr>
      <w:r>
        <w:rPr>
          <w:rFonts w:hint="eastAsia"/>
        </w:rPr>
        <w:t>【质子泵抑制剂的应用】</w:t>
      </w:r>
    </w:p>
    <w:p w14:paraId="7918C87C" w14:textId="77777777" w:rsidR="00877E08" w:rsidRDefault="00947235">
      <w:pPr>
        <w:pStyle w:val="ab"/>
        <w:numPr>
          <w:ilvl w:val="0"/>
          <w:numId w:val="33"/>
        </w:numPr>
        <w:kinsoku w:val="0"/>
        <w:overflowPunct w:val="0"/>
        <w:spacing w:before="0" w:beforeAutospacing="0" w:afterAutospacing="0" w:line="600" w:lineRule="exact"/>
        <w:ind w:firstLineChars="200" w:firstLine="616"/>
        <w:jc w:val="both"/>
        <w:textAlignment w:val="baseline"/>
        <w:rPr>
          <w:rFonts w:ascii="Times New Roman" w:eastAsia="仿宋" w:hAnsi="Times New Roman" w:cstheme="minorBidi"/>
          <w:spacing w:val="-6"/>
          <w:kern w:val="2"/>
          <w:sz w:val="32"/>
          <w:szCs w:val="22"/>
        </w:rPr>
      </w:pPr>
      <w:r>
        <w:rPr>
          <w:rFonts w:ascii="Times New Roman" w:eastAsia="仿宋" w:hAnsi="Times New Roman" w:cstheme="minorBidi" w:hint="eastAsia"/>
          <w:spacing w:val="-6"/>
          <w:kern w:val="2"/>
          <w:sz w:val="32"/>
          <w:szCs w:val="22"/>
        </w:rPr>
        <w:t>标准剂量质子泵抑制剂每天</w:t>
      </w:r>
      <w:r>
        <w:rPr>
          <w:rFonts w:ascii="Times New Roman" w:eastAsia="仿宋" w:hAnsi="Times New Roman" w:cstheme="minorBidi"/>
          <w:spacing w:val="-6"/>
          <w:kern w:val="2"/>
          <w:sz w:val="32"/>
          <w:szCs w:val="22"/>
        </w:rPr>
        <w:t>2</w:t>
      </w:r>
      <w:r>
        <w:rPr>
          <w:rFonts w:ascii="Times New Roman" w:eastAsia="仿宋" w:hAnsi="Times New Roman" w:cstheme="minorBidi" w:hint="eastAsia"/>
          <w:spacing w:val="-6"/>
          <w:kern w:val="2"/>
          <w:sz w:val="32"/>
          <w:szCs w:val="22"/>
        </w:rPr>
        <w:t>次，餐前</w:t>
      </w:r>
      <w:r>
        <w:rPr>
          <w:rFonts w:ascii="Times New Roman" w:eastAsia="仿宋" w:hAnsi="Times New Roman" w:cstheme="minorBidi"/>
          <w:spacing w:val="-6"/>
          <w:kern w:val="2"/>
          <w:sz w:val="32"/>
          <w:szCs w:val="22"/>
        </w:rPr>
        <w:t>0.5 h</w:t>
      </w:r>
      <w:r>
        <w:rPr>
          <w:rFonts w:ascii="Times New Roman" w:eastAsia="仿宋" w:hAnsi="Times New Roman" w:cstheme="minorBidi" w:hint="eastAsia"/>
          <w:spacing w:val="-6"/>
          <w:kern w:val="2"/>
          <w:sz w:val="32"/>
          <w:szCs w:val="22"/>
        </w:rPr>
        <w:t>口服。</w:t>
      </w:r>
    </w:p>
    <w:p w14:paraId="46D03DD9" w14:textId="77777777" w:rsidR="00877E08" w:rsidRDefault="00947235">
      <w:pPr>
        <w:pStyle w:val="ab"/>
        <w:numPr>
          <w:ilvl w:val="0"/>
          <w:numId w:val="33"/>
        </w:numPr>
        <w:kinsoku w:val="0"/>
        <w:overflowPunct w:val="0"/>
        <w:spacing w:before="0" w:beforeAutospacing="0" w:after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lastRenderedPageBreak/>
        <w:t>儿童用药：奥美拉</w:t>
      </w:r>
      <w:proofErr w:type="gramStart"/>
      <w:r>
        <w:rPr>
          <w:rFonts w:ascii="Times New Roman" w:eastAsia="仿宋" w:hAnsi="Times New Roman" w:cstheme="minorBidi" w:hint="eastAsia"/>
          <w:kern w:val="2"/>
          <w:sz w:val="32"/>
          <w:szCs w:val="22"/>
        </w:rPr>
        <w:t>唑</w:t>
      </w:r>
      <w:proofErr w:type="gramEnd"/>
      <w:r>
        <w:rPr>
          <w:rFonts w:ascii="Times New Roman" w:eastAsia="仿宋" w:hAnsi="Times New Roman" w:cstheme="minorBidi" w:hint="eastAsia"/>
          <w:kern w:val="2"/>
          <w:sz w:val="32"/>
          <w:szCs w:val="22"/>
        </w:rPr>
        <w:t>，剂量为</w:t>
      </w:r>
      <w:r>
        <w:rPr>
          <w:rFonts w:ascii="Times New Roman" w:eastAsia="仿宋" w:hAnsi="Times New Roman" w:cstheme="minorBidi"/>
          <w:kern w:val="2"/>
          <w:sz w:val="32"/>
          <w:szCs w:val="22"/>
        </w:rPr>
        <w:t>0.6~1.0 mg/</w:t>
      </w:r>
      <w:r>
        <w:rPr>
          <w:rFonts w:ascii="Times New Roman" w:eastAsia="仿宋" w:hAnsi="Times New Roman" w:cstheme="minorBidi" w:hint="eastAsia"/>
          <w:kern w:val="2"/>
          <w:sz w:val="32"/>
          <w:szCs w:val="22"/>
        </w:rPr>
        <w:t>（</w:t>
      </w:r>
      <w:r>
        <w:rPr>
          <w:rFonts w:ascii="Times New Roman" w:eastAsia="仿宋" w:hAnsi="Times New Roman" w:cstheme="minorBidi"/>
          <w:kern w:val="2"/>
          <w:sz w:val="32"/>
          <w:szCs w:val="22"/>
        </w:rPr>
        <w:t>kg</w:t>
      </w:r>
      <w:r>
        <w:rPr>
          <w:rFonts w:ascii="Times New Roman" w:eastAsia="仿宋" w:hAnsi="Times New Roman" w:cstheme="minorBidi" w:hint="eastAsia"/>
          <w:kern w:val="2"/>
          <w:sz w:val="32"/>
          <w:szCs w:val="22"/>
        </w:rPr>
        <w:t>·</w:t>
      </w:r>
      <w:r>
        <w:rPr>
          <w:rFonts w:ascii="Times New Roman" w:eastAsia="仿宋" w:hAnsi="Times New Roman" w:cstheme="minorBidi"/>
          <w:kern w:val="2"/>
          <w:sz w:val="32"/>
          <w:szCs w:val="22"/>
        </w:rPr>
        <w:t>d</w:t>
      </w:r>
      <w:r>
        <w:rPr>
          <w:rFonts w:ascii="Times New Roman" w:eastAsia="仿宋" w:hAnsi="Times New Roman" w:cstheme="minorBidi" w:hint="eastAsia"/>
          <w:kern w:val="2"/>
          <w:sz w:val="32"/>
          <w:szCs w:val="22"/>
        </w:rPr>
        <w:t>），分</w:t>
      </w:r>
      <w:r>
        <w:rPr>
          <w:rFonts w:ascii="Times New Roman" w:eastAsia="仿宋" w:hAnsi="Times New Roman" w:cstheme="minorBidi"/>
          <w:kern w:val="2"/>
          <w:sz w:val="32"/>
          <w:szCs w:val="22"/>
        </w:rPr>
        <w:t>2</w:t>
      </w:r>
      <w:r>
        <w:rPr>
          <w:rFonts w:ascii="Times New Roman" w:eastAsia="仿宋" w:hAnsi="Times New Roman" w:cstheme="minorBidi" w:hint="eastAsia"/>
          <w:kern w:val="2"/>
          <w:sz w:val="32"/>
          <w:szCs w:val="22"/>
        </w:rPr>
        <w:t>次餐前口服。</w:t>
      </w:r>
    </w:p>
    <w:p w14:paraId="3DE190F6" w14:textId="77777777" w:rsidR="00877E08" w:rsidRDefault="00947235">
      <w:pPr>
        <w:pStyle w:val="3"/>
        <w:numPr>
          <w:ilvl w:val="0"/>
          <w:numId w:val="27"/>
        </w:numPr>
        <w:spacing w:line="600" w:lineRule="exact"/>
        <w:ind w:firstLine="643"/>
        <w:rPr>
          <w:b w:val="0"/>
          <w:bCs w:val="0"/>
        </w:rPr>
      </w:pPr>
      <w:bookmarkStart w:id="45" w:name="_Toc527405133"/>
      <w:bookmarkStart w:id="46" w:name="_Toc527405143"/>
      <w:bookmarkStart w:id="47" w:name="_Toc527405162"/>
      <w:bookmarkStart w:id="48" w:name="_Toc527405134"/>
      <w:bookmarkStart w:id="49" w:name="_Toc527405131"/>
      <w:bookmarkStart w:id="50" w:name="_Toc527405128"/>
      <w:bookmarkStart w:id="51" w:name="_Toc527405138"/>
      <w:bookmarkStart w:id="52" w:name="_Toc527405141"/>
      <w:bookmarkStart w:id="53" w:name="_Toc527405129"/>
      <w:bookmarkStart w:id="54" w:name="_Toc527405142"/>
      <w:bookmarkStart w:id="55" w:name="_Toc527405163"/>
      <w:bookmarkStart w:id="56" w:name="_Toc527405139"/>
      <w:bookmarkStart w:id="57" w:name="_Toc527405140"/>
      <w:bookmarkStart w:id="58" w:name="_Toc527405132"/>
      <w:bookmarkStart w:id="59" w:name="_Toc527405127"/>
      <w:bookmarkStart w:id="60" w:name="_Toc527405135"/>
      <w:bookmarkStart w:id="61" w:name="_Toc527405136"/>
      <w:bookmarkStart w:id="62" w:name="_Toc527405144"/>
      <w:bookmarkStart w:id="63" w:name="_Toc527405130"/>
      <w:bookmarkStart w:id="64" w:name="_Toc527405137"/>
      <w:bookmarkStart w:id="65" w:name="_Toc535269747"/>
      <w:bookmarkStart w:id="66" w:name="_Ref522398417"/>
      <w:bookmarkStart w:id="67" w:name="_Ref52239914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Fonts w:hint="eastAsia"/>
          <w:b w:val="0"/>
          <w:bCs w:val="0"/>
        </w:rPr>
        <w:t>急性非静脉曲张性上消化道出血</w:t>
      </w:r>
      <w:bookmarkEnd w:id="65"/>
      <w:bookmarkEnd w:id="66"/>
      <w:bookmarkEnd w:id="67"/>
    </w:p>
    <w:p w14:paraId="1183131F" w14:textId="77777777" w:rsidR="00877E08" w:rsidRDefault="00947235">
      <w:pPr>
        <w:spacing w:line="600" w:lineRule="exact"/>
        <w:ind w:firstLineChars="200" w:firstLine="640"/>
      </w:pPr>
      <w:r>
        <w:rPr>
          <w:rFonts w:hint="eastAsia"/>
        </w:rPr>
        <w:t>急性非静脉曲张性上消化道出血（</w:t>
      </w:r>
      <w:r>
        <w:t>Acute Nonvariceal Upper Gastrointestinal Bleeding</w:t>
      </w:r>
      <w:r>
        <w:rPr>
          <w:rFonts w:hint="eastAsia"/>
        </w:rPr>
        <w:t>，</w:t>
      </w:r>
      <w:r>
        <w:t>ANVUGIB</w:t>
      </w:r>
      <w:r>
        <w:rPr>
          <w:rFonts w:hint="eastAsia"/>
        </w:rPr>
        <w:t>）是指屈氏韧带以上消化道非静脉曲张性疾患引起的出血，也包括胰管或胆管的出血、胃空肠吻合术后吻合口附近疾患引起的出血和内镜治疗后黏膜溃疡并发出血。内镜治疗包括内镜下黏膜切除术</w:t>
      </w:r>
      <w:r>
        <w:t>（</w:t>
      </w:r>
      <w:r>
        <w:t>Endoscopic Mucosal Resection</w:t>
      </w:r>
      <w:r>
        <w:rPr>
          <w:rFonts w:hint="eastAsia"/>
        </w:rPr>
        <w:t>，</w:t>
      </w:r>
      <w:r>
        <w:t>EMR</w:t>
      </w:r>
      <w:r>
        <w:t>）</w:t>
      </w:r>
      <w:r>
        <w:rPr>
          <w:rFonts w:hint="eastAsia"/>
        </w:rPr>
        <w:t>和内镜黏膜下剥离术</w:t>
      </w:r>
      <w:r>
        <w:t>（</w:t>
      </w:r>
      <w:r>
        <w:t>Endoscopic Submucosal Dissection</w:t>
      </w:r>
      <w:r>
        <w:rPr>
          <w:rFonts w:hint="eastAsia"/>
        </w:rPr>
        <w:t>，</w:t>
      </w:r>
      <w:r>
        <w:t>ESD</w:t>
      </w:r>
      <w:r>
        <w:t>）</w:t>
      </w:r>
      <w:r>
        <w:rPr>
          <w:rFonts w:hint="eastAsia"/>
        </w:rPr>
        <w:t>以及其他各种可以引起消化道出血的内镜操作。</w:t>
      </w:r>
    </w:p>
    <w:p w14:paraId="6C81595C" w14:textId="77777777" w:rsidR="00877E08" w:rsidRDefault="00947235">
      <w:pPr>
        <w:spacing w:line="600" w:lineRule="exact"/>
        <w:ind w:firstLine="480"/>
      </w:pPr>
      <w:r>
        <w:rPr>
          <w:rFonts w:hint="eastAsia"/>
        </w:rPr>
        <w:t>【治疗原则】</w:t>
      </w:r>
    </w:p>
    <w:p w14:paraId="394E1B1A" w14:textId="77777777" w:rsidR="00877E08" w:rsidRDefault="00947235">
      <w:pPr>
        <w:pStyle w:val="ab"/>
        <w:numPr>
          <w:ilvl w:val="0"/>
          <w:numId w:val="34"/>
        </w:numPr>
        <w:kinsoku w:val="0"/>
        <w:overflowPunct w:val="0"/>
        <w:spacing w:before="0" w:beforeAutospacing="0" w:after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主要包括抑酸（迅速提高胃内</w:t>
      </w:r>
      <w:r>
        <w:rPr>
          <w:rFonts w:ascii="Times New Roman" w:eastAsia="仿宋" w:hAnsi="Times New Roman" w:cstheme="minorBidi"/>
          <w:kern w:val="2"/>
          <w:sz w:val="32"/>
          <w:szCs w:val="22"/>
        </w:rPr>
        <w:t>pH</w:t>
      </w:r>
      <w:r>
        <w:rPr>
          <w:rFonts w:ascii="Times New Roman" w:eastAsia="仿宋" w:hAnsi="Times New Roman" w:cstheme="minorBidi" w:hint="eastAsia"/>
          <w:kern w:val="2"/>
          <w:sz w:val="32"/>
          <w:szCs w:val="22"/>
        </w:rPr>
        <w:t>≥</w:t>
      </w:r>
      <w:r>
        <w:rPr>
          <w:rFonts w:ascii="Times New Roman" w:eastAsia="仿宋" w:hAnsi="Times New Roman" w:cstheme="minorBidi"/>
          <w:kern w:val="2"/>
          <w:sz w:val="32"/>
          <w:szCs w:val="22"/>
        </w:rPr>
        <w:t>6</w:t>
      </w:r>
      <w:r>
        <w:rPr>
          <w:rFonts w:ascii="Times New Roman" w:eastAsia="仿宋" w:hAnsi="Times New Roman" w:cstheme="minorBidi" w:hint="eastAsia"/>
          <w:kern w:val="2"/>
          <w:sz w:val="32"/>
          <w:szCs w:val="22"/>
        </w:rPr>
        <w:t>）、止血和液体复苏等支持治疗。</w:t>
      </w:r>
    </w:p>
    <w:p w14:paraId="047297E1" w14:textId="77777777" w:rsidR="00877E08" w:rsidRDefault="00947235">
      <w:pPr>
        <w:pStyle w:val="ab"/>
        <w:numPr>
          <w:ilvl w:val="0"/>
          <w:numId w:val="34"/>
        </w:numPr>
        <w:kinsoku w:val="0"/>
        <w:overflowPunct w:val="0"/>
        <w:spacing w:before="0" w:beforeAutospacing="0" w:after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急诊内镜下诊疗。</w:t>
      </w:r>
    </w:p>
    <w:p w14:paraId="3B3947A3" w14:textId="77777777" w:rsidR="00877E08" w:rsidRDefault="00947235">
      <w:pPr>
        <w:pStyle w:val="ab"/>
        <w:numPr>
          <w:ilvl w:val="0"/>
          <w:numId w:val="34"/>
        </w:numPr>
        <w:kinsoku w:val="0"/>
        <w:overflowPunct w:val="0"/>
        <w:spacing w:before="0" w:beforeAutospacing="0" w:after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消化道溃疡再出血的长期预防见</w:t>
      </w:r>
      <w:r>
        <w:fldChar w:fldCharType="begin"/>
      </w:r>
      <w:r>
        <w:instrText xml:space="preserve"> REF _Ref522267463 \h  \* MERGEFORMAT </w:instrText>
      </w:r>
      <w:r>
        <w:fldChar w:fldCharType="separate"/>
      </w:r>
      <w:r>
        <w:rPr>
          <w:rFonts w:ascii="Times New Roman" w:eastAsia="仿宋" w:hAnsi="Times New Roman" w:cstheme="minorBidi" w:hint="eastAsia"/>
          <w:kern w:val="2"/>
          <w:sz w:val="32"/>
          <w:szCs w:val="22"/>
        </w:rPr>
        <w:t>图</w:t>
      </w:r>
      <w:r>
        <w:rPr>
          <w:rFonts w:ascii="Times New Roman" w:eastAsia="仿宋" w:hAnsi="Times New Roman" w:cstheme="minorBidi"/>
          <w:kern w:val="2"/>
          <w:sz w:val="32"/>
          <w:szCs w:val="22"/>
        </w:rPr>
        <w:t>4- 1</w:t>
      </w:r>
      <w:r>
        <w:fldChar w:fldCharType="end"/>
      </w:r>
      <w:r>
        <w:rPr>
          <w:rFonts w:ascii="Times New Roman" w:eastAsia="仿宋" w:hAnsi="Times New Roman" w:cstheme="minorBidi" w:hint="eastAsia"/>
          <w:kern w:val="2"/>
          <w:sz w:val="32"/>
          <w:szCs w:val="22"/>
        </w:rPr>
        <w:t>。</w:t>
      </w:r>
    </w:p>
    <w:p w14:paraId="1F7E1B33" w14:textId="77777777" w:rsidR="00877E08" w:rsidRDefault="00877E08">
      <w:pPr>
        <w:pStyle w:val="ab"/>
        <w:numPr>
          <w:ilvl w:val="255"/>
          <w:numId w:val="0"/>
        </w:numPr>
        <w:kinsoku w:val="0"/>
        <w:overflowPunct w:val="0"/>
        <w:spacing w:before="0" w:beforeAutospacing="0" w:afterAutospacing="0" w:line="600" w:lineRule="exact"/>
        <w:ind w:left="480"/>
        <w:textAlignment w:val="baseline"/>
        <w:rPr>
          <w:rFonts w:ascii="Times New Roman" w:eastAsia="仿宋" w:hAnsi="Times New Roman" w:cstheme="minorBidi"/>
          <w:kern w:val="2"/>
          <w:sz w:val="32"/>
          <w:szCs w:val="22"/>
        </w:rPr>
      </w:pPr>
    </w:p>
    <w:p w14:paraId="43E624FB" w14:textId="77777777" w:rsidR="00877E08" w:rsidRDefault="00877E08">
      <w:pPr>
        <w:pStyle w:val="ab"/>
        <w:numPr>
          <w:ilvl w:val="255"/>
          <w:numId w:val="0"/>
        </w:numPr>
        <w:kinsoku w:val="0"/>
        <w:overflowPunct w:val="0"/>
        <w:spacing w:before="0" w:beforeAutospacing="0"/>
        <w:ind w:left="480"/>
        <w:textAlignment w:val="baseline"/>
        <w:rPr>
          <w:rFonts w:ascii="Times New Roman" w:eastAsia="仿宋" w:hAnsi="Times New Roman" w:cstheme="minorBidi"/>
          <w:kern w:val="2"/>
          <w:sz w:val="32"/>
          <w:szCs w:val="22"/>
        </w:rPr>
      </w:pPr>
    </w:p>
    <w:p w14:paraId="6F258686" w14:textId="77777777" w:rsidR="00877E08" w:rsidRDefault="00947235">
      <w:pPr>
        <w:pStyle w:val="ab"/>
        <w:numPr>
          <w:ilvl w:val="255"/>
          <w:numId w:val="0"/>
        </w:numPr>
        <w:kinsoku w:val="0"/>
        <w:overflowPunct w:val="0"/>
        <w:spacing w:before="0" w:beforeAutospacing="0" w:line="60" w:lineRule="atLeast"/>
        <w:textAlignment w:val="baseline"/>
        <w:rPr>
          <w:rFonts w:ascii="Times New Roman" w:eastAsia="仿宋" w:hAnsi="Times New Roman" w:cstheme="minorBidi"/>
          <w:kern w:val="2"/>
          <w:sz w:val="32"/>
          <w:szCs w:val="22"/>
        </w:rPr>
      </w:pPr>
      <w:r>
        <w:rPr>
          <w:rFonts w:ascii="Times New Roman" w:eastAsia="仿宋" w:hAnsi="Times New Roman" w:cstheme="minorBidi" w:hint="eastAsia"/>
          <w:noProof/>
          <w:kern w:val="2"/>
          <w:sz w:val="32"/>
          <w:szCs w:val="22"/>
        </w:rPr>
        <w:lastRenderedPageBreak/>
        <w:drawing>
          <wp:anchor distT="0" distB="0" distL="114300" distR="114300" simplePos="0" relativeHeight="251661312" behindDoc="0" locked="0" layoutInCell="1" allowOverlap="1" wp14:anchorId="51CEF98E" wp14:editId="0C488CD6">
            <wp:simplePos x="0" y="0"/>
            <wp:positionH relativeFrom="column">
              <wp:posOffset>304800</wp:posOffset>
            </wp:positionH>
            <wp:positionV relativeFrom="paragraph">
              <wp:posOffset>104140</wp:posOffset>
            </wp:positionV>
            <wp:extent cx="5270500" cy="1675765"/>
            <wp:effectExtent l="0" t="0" r="6350" b="635"/>
            <wp:wrapTopAndBottom/>
            <wp:docPr id="1" name="图片 1" descr="微信图片_2020112006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120062646"/>
                    <pic:cNvPicPr>
                      <a:picLocks noChangeAspect="1"/>
                    </pic:cNvPicPr>
                  </pic:nvPicPr>
                  <pic:blipFill>
                    <a:blip r:embed="rId12"/>
                    <a:stretch>
                      <a:fillRect/>
                    </a:stretch>
                  </pic:blipFill>
                  <pic:spPr>
                    <a:xfrm>
                      <a:off x="0" y="0"/>
                      <a:ext cx="5270500" cy="1675765"/>
                    </a:xfrm>
                    <a:prstGeom prst="rect">
                      <a:avLst/>
                    </a:prstGeom>
                  </pic:spPr>
                </pic:pic>
              </a:graphicData>
            </a:graphic>
          </wp:anchor>
        </w:drawing>
      </w:r>
    </w:p>
    <w:p w14:paraId="0DA6BE9D" w14:textId="77777777" w:rsidR="00877E08" w:rsidRDefault="00947235">
      <w:pPr>
        <w:jc w:val="center"/>
        <w:rPr>
          <w:rFonts w:eastAsia="宋体"/>
          <w:sz w:val="24"/>
        </w:rPr>
      </w:pPr>
      <w:bookmarkStart w:id="68" w:name="_Ref522267463"/>
      <w:r>
        <w:rPr>
          <w:rFonts w:eastAsia="宋体" w:hint="eastAsia"/>
          <w:sz w:val="24"/>
        </w:rPr>
        <w:t>图</w:t>
      </w:r>
      <w:r>
        <w:rPr>
          <w:rFonts w:eastAsia="宋体"/>
          <w:sz w:val="24"/>
        </w:rPr>
        <w:t xml:space="preserve">4- </w:t>
      </w:r>
      <w:r>
        <w:rPr>
          <w:rFonts w:eastAsia="宋体"/>
          <w:sz w:val="24"/>
        </w:rPr>
        <w:fldChar w:fldCharType="begin"/>
      </w:r>
      <w:r>
        <w:rPr>
          <w:rFonts w:eastAsia="宋体"/>
          <w:sz w:val="24"/>
        </w:rPr>
        <w:instrText xml:space="preserve"> SEQ </w:instrText>
      </w:r>
      <w:r>
        <w:rPr>
          <w:rFonts w:eastAsia="宋体" w:hint="eastAsia"/>
          <w:sz w:val="24"/>
        </w:rPr>
        <w:instrText>图</w:instrText>
      </w:r>
      <w:r>
        <w:rPr>
          <w:rFonts w:eastAsia="宋体"/>
          <w:sz w:val="24"/>
        </w:rPr>
        <w:instrText xml:space="preserve">4- \* ARABIC </w:instrText>
      </w:r>
      <w:r>
        <w:rPr>
          <w:rFonts w:eastAsia="宋体"/>
          <w:sz w:val="24"/>
        </w:rPr>
        <w:fldChar w:fldCharType="separate"/>
      </w:r>
      <w:r>
        <w:rPr>
          <w:rFonts w:eastAsia="宋体"/>
          <w:sz w:val="24"/>
        </w:rPr>
        <w:t>1</w:t>
      </w:r>
      <w:r>
        <w:rPr>
          <w:rFonts w:eastAsia="宋体"/>
          <w:sz w:val="24"/>
        </w:rPr>
        <w:fldChar w:fldCharType="end"/>
      </w:r>
      <w:bookmarkEnd w:id="68"/>
      <w:r>
        <w:rPr>
          <w:rFonts w:eastAsia="宋体" w:hint="eastAsia"/>
          <w:sz w:val="24"/>
        </w:rPr>
        <w:t>消化道溃疡再出血的长期预防</w:t>
      </w:r>
    </w:p>
    <w:p w14:paraId="50EB514B" w14:textId="77777777" w:rsidR="00877E08" w:rsidRDefault="00947235">
      <w:pPr>
        <w:spacing w:line="600" w:lineRule="exact"/>
        <w:ind w:firstLine="482"/>
      </w:pPr>
      <w:r>
        <w:rPr>
          <w:rFonts w:hint="eastAsia"/>
        </w:rPr>
        <w:t>【质子泵抑制剂的应用】</w:t>
      </w:r>
    </w:p>
    <w:p w14:paraId="6E9A964A" w14:textId="77777777" w:rsidR="00877E08" w:rsidRDefault="00947235">
      <w:pPr>
        <w:pStyle w:val="ab"/>
        <w:numPr>
          <w:ilvl w:val="0"/>
          <w:numId w:val="35"/>
        </w:numPr>
        <w:kinsoku w:val="0"/>
        <w:overflowPunct w:val="0"/>
        <w:spacing w:before="0" w:beforeAutospacing="0" w:after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质子泵抑制剂用于上消化道出血的治疗方案及剂量调整见表</w:t>
      </w:r>
      <w:r>
        <w:rPr>
          <w:rFonts w:ascii="Times New Roman" w:eastAsia="仿宋" w:hAnsi="Times New Roman" w:cstheme="minorBidi"/>
          <w:kern w:val="2"/>
          <w:sz w:val="32"/>
          <w:szCs w:val="22"/>
        </w:rPr>
        <w:t>4- 3</w:t>
      </w:r>
      <w:r>
        <w:rPr>
          <w:rFonts w:ascii="Times New Roman" w:eastAsia="仿宋" w:hAnsi="Times New Roman" w:cstheme="minorBidi" w:hint="eastAsia"/>
          <w:kern w:val="2"/>
          <w:sz w:val="32"/>
          <w:szCs w:val="22"/>
        </w:rPr>
        <w:t>。</w:t>
      </w:r>
    </w:p>
    <w:p w14:paraId="3B84923D" w14:textId="77777777" w:rsidR="00877E08" w:rsidRDefault="00947235">
      <w:pPr>
        <w:pStyle w:val="ab"/>
        <w:numPr>
          <w:ilvl w:val="0"/>
          <w:numId w:val="35"/>
        </w:numPr>
        <w:kinsoku w:val="0"/>
        <w:overflowPunct w:val="0"/>
        <w:spacing w:before="0" w:beforeAutospacing="0" w:after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上消化道活动性出血停止、可以进食等为静脉用质子泵抑制剂的疗程的参考依据，考虑停药或口服质子泵抑制剂序贯治疗。</w:t>
      </w:r>
    </w:p>
    <w:p w14:paraId="67EB03A7" w14:textId="77777777" w:rsidR="00877E08" w:rsidRDefault="00947235">
      <w:pPr>
        <w:pStyle w:val="ab"/>
        <w:numPr>
          <w:ilvl w:val="0"/>
          <w:numId w:val="35"/>
        </w:numPr>
        <w:kinsoku w:val="0"/>
        <w:overflowPunct w:val="0"/>
        <w:spacing w:before="0" w:beforeAutospacing="0" w:after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静脉用质子泵抑制剂如需延长疗程用药，应向上级医生汇报请示并将用药原因在病历中备注。</w:t>
      </w:r>
    </w:p>
    <w:p w14:paraId="3DF8012C" w14:textId="77777777" w:rsidR="00877E08" w:rsidRDefault="00947235">
      <w:pPr>
        <w:pStyle w:val="ab"/>
        <w:numPr>
          <w:ilvl w:val="0"/>
          <w:numId w:val="35"/>
        </w:numPr>
        <w:kinsoku w:val="0"/>
        <w:overflowPunct w:val="0"/>
        <w:spacing w:before="0" w:beforeAutospacing="0" w:after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近贲门食管部位、胃部疾病内镜的手术或操作应</w:t>
      </w:r>
      <w:proofErr w:type="gramStart"/>
      <w:r>
        <w:rPr>
          <w:rFonts w:ascii="Times New Roman" w:eastAsia="仿宋" w:hAnsi="Times New Roman" w:cstheme="minorBidi" w:hint="eastAsia"/>
          <w:kern w:val="2"/>
          <w:sz w:val="32"/>
          <w:szCs w:val="22"/>
        </w:rPr>
        <w:t>视手术</w:t>
      </w:r>
      <w:proofErr w:type="gramEnd"/>
      <w:r>
        <w:rPr>
          <w:rFonts w:ascii="Times New Roman" w:eastAsia="仿宋" w:hAnsi="Times New Roman" w:cstheme="minorBidi" w:hint="eastAsia"/>
          <w:kern w:val="2"/>
          <w:sz w:val="32"/>
          <w:szCs w:val="22"/>
        </w:rPr>
        <w:t>所致病变的严重程度决定是否使用静脉质子泵抑制剂，如胃肠道穿孔、间质瘤手术、</w:t>
      </w:r>
      <w:r>
        <w:rPr>
          <w:rFonts w:ascii="Times New Roman" w:eastAsia="仿宋" w:hAnsi="Times New Roman" w:cstheme="minorBidi"/>
          <w:kern w:val="2"/>
          <w:sz w:val="32"/>
          <w:szCs w:val="22"/>
        </w:rPr>
        <w:t>ESD</w:t>
      </w:r>
      <w:r>
        <w:rPr>
          <w:rFonts w:ascii="Times New Roman" w:eastAsia="仿宋" w:hAnsi="Times New Roman" w:cstheme="minorBidi" w:hint="eastAsia"/>
          <w:kern w:val="2"/>
          <w:sz w:val="32"/>
          <w:szCs w:val="22"/>
        </w:rPr>
        <w:t>等溃疡创面较深较大，需要使用注射用质子泵抑制剂预防出血和治疗溃疡；普通胃镜下活检、无消化道出血表现无须使用注射用质子泵抑制剂。</w:t>
      </w:r>
    </w:p>
    <w:p w14:paraId="6E51D736" w14:textId="77777777" w:rsidR="00877E08" w:rsidRDefault="00947235">
      <w:pPr>
        <w:pStyle w:val="ab"/>
        <w:numPr>
          <w:ilvl w:val="0"/>
          <w:numId w:val="35"/>
        </w:numPr>
        <w:kinsoku w:val="0"/>
        <w:overflowPunct w:val="0"/>
        <w:spacing w:before="0" w:beforeAutospacing="0" w:after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小肠、大肠下消化道出血，排除无胃黏膜应激性病变，无须使用质子泵抑制剂。</w:t>
      </w:r>
    </w:p>
    <w:p w14:paraId="54BA37D7" w14:textId="77777777" w:rsidR="00877E08" w:rsidRDefault="00947235">
      <w:pPr>
        <w:pStyle w:val="ab"/>
        <w:numPr>
          <w:ilvl w:val="0"/>
          <w:numId w:val="35"/>
        </w:numPr>
        <w:kinsoku w:val="0"/>
        <w:overflowPunct w:val="0"/>
        <w:spacing w:before="0" w:beforeAutospacing="0" w:after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lastRenderedPageBreak/>
        <w:t>针对临床特殊病例，如胃泌素瘤患者，临床医生可个体化进行</w:t>
      </w:r>
      <w:bookmarkStart w:id="69" w:name="_Ref522278447"/>
      <w:r>
        <w:rPr>
          <w:rFonts w:ascii="Times New Roman" w:eastAsia="仿宋" w:hAnsi="Times New Roman" w:cstheme="minorBidi" w:hint="eastAsia"/>
          <w:kern w:val="2"/>
          <w:sz w:val="32"/>
          <w:szCs w:val="22"/>
        </w:rPr>
        <w:t>质子泵抑制剂剂量调整。</w:t>
      </w:r>
    </w:p>
    <w:p w14:paraId="06FD0B73" w14:textId="77777777" w:rsidR="00877E08" w:rsidRDefault="00947235">
      <w:pPr>
        <w:widowControl/>
        <w:spacing w:after="240"/>
        <w:ind w:left="360"/>
        <w:jc w:val="center"/>
        <w:rPr>
          <w:rFonts w:eastAsia="宋体" w:cs="宋体"/>
          <w:kern w:val="0"/>
          <w:sz w:val="24"/>
          <w:szCs w:val="24"/>
        </w:rPr>
      </w:pPr>
      <w:r>
        <w:rPr>
          <w:rFonts w:eastAsia="宋体" w:cs="宋体" w:hint="eastAsia"/>
          <w:kern w:val="0"/>
          <w:sz w:val="24"/>
          <w:szCs w:val="24"/>
        </w:rPr>
        <w:t>表</w:t>
      </w:r>
      <w:r>
        <w:rPr>
          <w:rFonts w:eastAsia="宋体" w:cs="宋体"/>
          <w:kern w:val="0"/>
          <w:sz w:val="24"/>
          <w:szCs w:val="24"/>
        </w:rPr>
        <w:t xml:space="preserve">4- </w:t>
      </w:r>
      <w:r>
        <w:rPr>
          <w:rFonts w:eastAsia="宋体" w:cs="宋体"/>
          <w:kern w:val="0"/>
          <w:sz w:val="24"/>
          <w:szCs w:val="24"/>
        </w:rPr>
        <w:fldChar w:fldCharType="begin"/>
      </w:r>
      <w:r>
        <w:rPr>
          <w:rFonts w:eastAsia="宋体" w:cs="宋体"/>
          <w:kern w:val="0"/>
          <w:sz w:val="24"/>
          <w:szCs w:val="24"/>
        </w:rPr>
        <w:instrText xml:space="preserve"> SEQ </w:instrText>
      </w:r>
      <w:r>
        <w:rPr>
          <w:rFonts w:eastAsia="宋体" w:cs="宋体" w:hint="eastAsia"/>
          <w:kern w:val="0"/>
          <w:sz w:val="24"/>
          <w:szCs w:val="24"/>
        </w:rPr>
        <w:instrText>表</w:instrText>
      </w:r>
      <w:r>
        <w:rPr>
          <w:rFonts w:eastAsia="宋体" w:cs="宋体"/>
          <w:kern w:val="0"/>
          <w:sz w:val="24"/>
          <w:szCs w:val="24"/>
        </w:rPr>
        <w:instrText xml:space="preserve">4- \* ARABIC </w:instrText>
      </w:r>
      <w:r>
        <w:rPr>
          <w:rFonts w:eastAsia="宋体" w:cs="宋体"/>
          <w:kern w:val="0"/>
          <w:sz w:val="24"/>
          <w:szCs w:val="24"/>
        </w:rPr>
        <w:fldChar w:fldCharType="separate"/>
      </w:r>
      <w:r>
        <w:rPr>
          <w:rFonts w:eastAsia="宋体" w:cs="宋体"/>
          <w:kern w:val="0"/>
          <w:sz w:val="24"/>
          <w:szCs w:val="24"/>
        </w:rPr>
        <w:t>3</w:t>
      </w:r>
      <w:r>
        <w:rPr>
          <w:rFonts w:eastAsia="宋体" w:cs="宋体"/>
          <w:kern w:val="0"/>
          <w:sz w:val="24"/>
          <w:szCs w:val="24"/>
        </w:rPr>
        <w:fldChar w:fldCharType="end"/>
      </w:r>
      <w:r>
        <w:rPr>
          <w:rFonts w:eastAsia="宋体" w:cs="宋体"/>
          <w:kern w:val="0"/>
          <w:sz w:val="24"/>
          <w:szCs w:val="24"/>
        </w:rPr>
        <w:t xml:space="preserve"> </w:t>
      </w:r>
      <w:r>
        <w:rPr>
          <w:rFonts w:eastAsia="宋体" w:cs="宋体" w:hint="eastAsia"/>
          <w:kern w:val="0"/>
          <w:sz w:val="24"/>
          <w:szCs w:val="24"/>
        </w:rPr>
        <w:t>质子泵抑制剂用于上消化道出血的治疗方案</w:t>
      </w:r>
    </w:p>
    <w:tbl>
      <w:tblPr>
        <w:tblW w:w="9587" w:type="dxa"/>
        <w:jc w:val="center"/>
        <w:tblLayout w:type="fixed"/>
        <w:tblLook w:val="04A0" w:firstRow="1" w:lastRow="0" w:firstColumn="1" w:lastColumn="0" w:noHBand="0" w:noVBand="1"/>
      </w:tblPr>
      <w:tblGrid>
        <w:gridCol w:w="1602"/>
        <w:gridCol w:w="1064"/>
        <w:gridCol w:w="1198"/>
        <w:gridCol w:w="2590"/>
        <w:gridCol w:w="1294"/>
        <w:gridCol w:w="1839"/>
      </w:tblGrid>
      <w:tr w:rsidR="00877E08" w14:paraId="4FBDD2AF" w14:textId="77777777">
        <w:trPr>
          <w:trHeight w:val="451"/>
          <w:jc w:val="center"/>
        </w:trPr>
        <w:tc>
          <w:tcPr>
            <w:tcW w:w="1602" w:type="dxa"/>
            <w:tcBorders>
              <w:top w:val="single" w:sz="12" w:space="0" w:color="auto"/>
              <w:left w:val="nil"/>
              <w:bottom w:val="single" w:sz="4" w:space="0" w:color="auto"/>
              <w:right w:val="nil"/>
            </w:tcBorders>
            <w:shd w:val="clear" w:color="auto" w:fill="auto"/>
          </w:tcPr>
          <w:p w14:paraId="34ACF42C" w14:textId="77777777" w:rsidR="00877E08" w:rsidRDefault="00947235">
            <w:pPr>
              <w:widowControl/>
              <w:spacing w:line="240" w:lineRule="auto"/>
              <w:rPr>
                <w:rFonts w:eastAsia="宋体" w:cs="宋体"/>
                <w:bCs/>
                <w:kern w:val="0"/>
                <w:sz w:val="21"/>
                <w:szCs w:val="21"/>
              </w:rPr>
            </w:pPr>
            <w:r>
              <w:rPr>
                <w:rFonts w:eastAsia="宋体" w:cs="宋体" w:hint="eastAsia"/>
                <w:bCs/>
                <w:kern w:val="0"/>
                <w:sz w:val="21"/>
                <w:szCs w:val="21"/>
              </w:rPr>
              <w:t>疾病种类及分级</w:t>
            </w:r>
          </w:p>
        </w:tc>
        <w:tc>
          <w:tcPr>
            <w:tcW w:w="1064" w:type="dxa"/>
            <w:tcBorders>
              <w:top w:val="single" w:sz="12" w:space="0" w:color="auto"/>
              <w:left w:val="nil"/>
              <w:bottom w:val="single" w:sz="4" w:space="0" w:color="auto"/>
              <w:right w:val="nil"/>
            </w:tcBorders>
            <w:shd w:val="clear" w:color="auto" w:fill="auto"/>
          </w:tcPr>
          <w:p w14:paraId="6A201B11" w14:textId="77777777" w:rsidR="00877E08" w:rsidRDefault="00947235">
            <w:pPr>
              <w:widowControl/>
              <w:spacing w:line="240" w:lineRule="auto"/>
              <w:rPr>
                <w:rFonts w:eastAsia="宋体" w:cs="宋体"/>
                <w:bCs/>
                <w:kern w:val="0"/>
                <w:sz w:val="21"/>
                <w:szCs w:val="21"/>
              </w:rPr>
            </w:pPr>
            <w:r>
              <w:rPr>
                <w:rFonts w:eastAsia="宋体" w:cs="宋体" w:hint="eastAsia"/>
                <w:bCs/>
                <w:kern w:val="0"/>
                <w:sz w:val="21"/>
                <w:szCs w:val="21"/>
              </w:rPr>
              <w:t>药物种类及剂型</w:t>
            </w:r>
          </w:p>
        </w:tc>
        <w:tc>
          <w:tcPr>
            <w:tcW w:w="1198" w:type="dxa"/>
            <w:tcBorders>
              <w:top w:val="single" w:sz="12" w:space="0" w:color="auto"/>
              <w:left w:val="nil"/>
              <w:bottom w:val="single" w:sz="4" w:space="0" w:color="auto"/>
              <w:right w:val="nil"/>
            </w:tcBorders>
            <w:shd w:val="clear" w:color="auto" w:fill="auto"/>
          </w:tcPr>
          <w:p w14:paraId="6CBB4845" w14:textId="77777777" w:rsidR="00877E08" w:rsidRDefault="00947235">
            <w:pPr>
              <w:widowControl/>
              <w:spacing w:line="240" w:lineRule="auto"/>
              <w:rPr>
                <w:rFonts w:eastAsia="宋体" w:cs="宋体"/>
                <w:bCs/>
                <w:kern w:val="0"/>
                <w:sz w:val="21"/>
                <w:szCs w:val="21"/>
              </w:rPr>
            </w:pPr>
            <w:r>
              <w:rPr>
                <w:rFonts w:eastAsia="宋体" w:cs="宋体" w:hint="eastAsia"/>
                <w:bCs/>
                <w:kern w:val="0"/>
                <w:sz w:val="21"/>
                <w:szCs w:val="21"/>
              </w:rPr>
              <w:t>用药时机</w:t>
            </w:r>
          </w:p>
        </w:tc>
        <w:tc>
          <w:tcPr>
            <w:tcW w:w="2590" w:type="dxa"/>
            <w:tcBorders>
              <w:top w:val="single" w:sz="12" w:space="0" w:color="auto"/>
              <w:left w:val="nil"/>
              <w:bottom w:val="single" w:sz="4" w:space="0" w:color="auto"/>
              <w:right w:val="nil"/>
            </w:tcBorders>
            <w:shd w:val="clear" w:color="auto" w:fill="auto"/>
          </w:tcPr>
          <w:p w14:paraId="67D06AE3" w14:textId="77777777" w:rsidR="00877E08" w:rsidRDefault="00947235">
            <w:pPr>
              <w:widowControl/>
              <w:spacing w:line="240" w:lineRule="auto"/>
              <w:rPr>
                <w:rFonts w:eastAsia="宋体" w:cs="宋体"/>
                <w:bCs/>
                <w:kern w:val="0"/>
                <w:sz w:val="21"/>
                <w:szCs w:val="21"/>
              </w:rPr>
            </w:pPr>
            <w:r>
              <w:rPr>
                <w:rFonts w:eastAsia="宋体" w:cs="宋体" w:hint="eastAsia"/>
                <w:bCs/>
                <w:kern w:val="0"/>
                <w:sz w:val="21"/>
                <w:szCs w:val="21"/>
              </w:rPr>
              <w:t>用药剂量及疗程</w:t>
            </w:r>
          </w:p>
        </w:tc>
        <w:tc>
          <w:tcPr>
            <w:tcW w:w="1294" w:type="dxa"/>
            <w:tcBorders>
              <w:top w:val="single" w:sz="12" w:space="0" w:color="auto"/>
              <w:left w:val="nil"/>
              <w:bottom w:val="single" w:sz="4" w:space="0" w:color="auto"/>
              <w:right w:val="nil"/>
            </w:tcBorders>
            <w:shd w:val="clear" w:color="auto" w:fill="auto"/>
          </w:tcPr>
          <w:p w14:paraId="41A16EFD" w14:textId="77777777" w:rsidR="00877E08" w:rsidRDefault="00947235">
            <w:pPr>
              <w:widowControl/>
              <w:spacing w:line="240" w:lineRule="auto"/>
              <w:rPr>
                <w:rFonts w:eastAsia="宋体" w:cs="宋体"/>
                <w:bCs/>
                <w:kern w:val="0"/>
                <w:sz w:val="21"/>
                <w:szCs w:val="21"/>
              </w:rPr>
            </w:pPr>
            <w:r>
              <w:rPr>
                <w:rFonts w:eastAsia="宋体" w:cs="宋体" w:hint="eastAsia"/>
                <w:bCs/>
                <w:kern w:val="0"/>
                <w:sz w:val="21"/>
                <w:szCs w:val="21"/>
              </w:rPr>
              <w:t>序贯用药</w:t>
            </w:r>
          </w:p>
        </w:tc>
        <w:tc>
          <w:tcPr>
            <w:tcW w:w="1839" w:type="dxa"/>
            <w:tcBorders>
              <w:top w:val="single" w:sz="12" w:space="0" w:color="auto"/>
              <w:left w:val="nil"/>
              <w:bottom w:val="single" w:sz="4" w:space="0" w:color="auto"/>
              <w:right w:val="nil"/>
            </w:tcBorders>
            <w:shd w:val="clear" w:color="auto" w:fill="auto"/>
          </w:tcPr>
          <w:p w14:paraId="692BC8A8" w14:textId="77777777" w:rsidR="00877E08" w:rsidRDefault="00947235">
            <w:pPr>
              <w:widowControl/>
              <w:spacing w:line="240" w:lineRule="auto"/>
              <w:rPr>
                <w:rFonts w:eastAsia="宋体" w:cs="宋体"/>
                <w:bCs/>
                <w:kern w:val="0"/>
                <w:sz w:val="21"/>
                <w:szCs w:val="21"/>
              </w:rPr>
            </w:pPr>
            <w:r>
              <w:rPr>
                <w:rFonts w:eastAsia="宋体" w:cs="宋体" w:hint="eastAsia"/>
                <w:bCs/>
                <w:kern w:val="0"/>
                <w:sz w:val="21"/>
                <w:szCs w:val="21"/>
              </w:rPr>
              <w:t>序贯剂量及疗程</w:t>
            </w:r>
          </w:p>
        </w:tc>
      </w:tr>
      <w:tr w:rsidR="00877E08" w14:paraId="69DDFA2E" w14:textId="77777777">
        <w:trPr>
          <w:trHeight w:val="1094"/>
          <w:jc w:val="center"/>
        </w:trPr>
        <w:tc>
          <w:tcPr>
            <w:tcW w:w="1602" w:type="dxa"/>
            <w:tcBorders>
              <w:top w:val="nil"/>
              <w:left w:val="nil"/>
              <w:bottom w:val="nil"/>
              <w:right w:val="nil"/>
            </w:tcBorders>
            <w:shd w:val="clear" w:color="auto" w:fill="auto"/>
          </w:tcPr>
          <w:p w14:paraId="404874DE"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上消化道出血高危</w:t>
            </w:r>
            <w:r>
              <w:rPr>
                <w:rFonts w:eastAsia="宋体" w:cs="宋体"/>
                <w:kern w:val="0"/>
                <w:sz w:val="21"/>
                <w:szCs w:val="21"/>
                <w:vertAlign w:val="superscript"/>
              </w:rPr>
              <w:t>a</w:t>
            </w:r>
          </w:p>
        </w:tc>
        <w:tc>
          <w:tcPr>
            <w:tcW w:w="1064" w:type="dxa"/>
            <w:tcBorders>
              <w:top w:val="nil"/>
              <w:left w:val="nil"/>
              <w:bottom w:val="nil"/>
              <w:right w:val="nil"/>
            </w:tcBorders>
            <w:shd w:val="clear" w:color="auto" w:fill="auto"/>
          </w:tcPr>
          <w:p w14:paraId="36B834B4"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质子泵抑制剂</w:t>
            </w:r>
          </w:p>
          <w:p w14:paraId="53CA9EE1"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注射剂</w:t>
            </w:r>
          </w:p>
        </w:tc>
        <w:tc>
          <w:tcPr>
            <w:tcW w:w="1198" w:type="dxa"/>
            <w:tcBorders>
              <w:top w:val="nil"/>
              <w:left w:val="nil"/>
              <w:bottom w:val="nil"/>
              <w:right w:val="nil"/>
            </w:tcBorders>
            <w:shd w:val="clear" w:color="auto" w:fill="auto"/>
          </w:tcPr>
          <w:p w14:paraId="1F3DEE23"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出血发生后尽早应用</w:t>
            </w:r>
          </w:p>
        </w:tc>
        <w:tc>
          <w:tcPr>
            <w:tcW w:w="2590" w:type="dxa"/>
            <w:tcBorders>
              <w:top w:val="nil"/>
              <w:left w:val="nil"/>
              <w:bottom w:val="nil"/>
              <w:right w:val="nil"/>
            </w:tcBorders>
            <w:shd w:val="clear" w:color="auto" w:fill="auto"/>
          </w:tcPr>
          <w:p w14:paraId="25E58ABC" w14:textId="77777777" w:rsidR="00877E08" w:rsidRDefault="00947235">
            <w:pPr>
              <w:widowControl/>
              <w:spacing w:line="240" w:lineRule="auto"/>
              <w:rPr>
                <w:rFonts w:eastAsia="宋体" w:cs="宋体"/>
                <w:kern w:val="0"/>
                <w:sz w:val="21"/>
                <w:szCs w:val="21"/>
              </w:rPr>
            </w:pPr>
            <w:r>
              <w:rPr>
                <w:rFonts w:eastAsia="宋体" w:hint="eastAsia"/>
                <w:sz w:val="21"/>
              </w:rPr>
              <w:t>大剂量质子泵抑制剂（如艾司奥美拉</w:t>
            </w:r>
            <w:proofErr w:type="gramStart"/>
            <w:r>
              <w:rPr>
                <w:rFonts w:eastAsia="宋体" w:hint="eastAsia"/>
                <w:sz w:val="21"/>
              </w:rPr>
              <w:t>唑</w:t>
            </w:r>
            <w:proofErr w:type="gramEnd"/>
            <w:r>
              <w:rPr>
                <w:rFonts w:eastAsia="宋体" w:cs="宋体"/>
                <w:kern w:val="0"/>
                <w:sz w:val="21"/>
                <w:szCs w:val="21"/>
              </w:rPr>
              <w:t>80 mg</w:t>
            </w:r>
            <w:r>
              <w:rPr>
                <w:rFonts w:eastAsia="宋体" w:cs="宋体" w:hint="eastAsia"/>
                <w:kern w:val="0"/>
                <w:sz w:val="21"/>
                <w:szCs w:val="21"/>
              </w:rPr>
              <w:t>静脉注射</w:t>
            </w:r>
            <w:r>
              <w:rPr>
                <w:rFonts w:eastAsia="宋体" w:cs="宋体"/>
                <w:kern w:val="0"/>
                <w:sz w:val="21"/>
                <w:szCs w:val="21"/>
              </w:rPr>
              <w:t>30 min+8 mg/h</w:t>
            </w:r>
            <w:r>
              <w:rPr>
                <w:rFonts w:eastAsia="宋体" w:cs="宋体" w:hint="eastAsia"/>
                <w:kern w:val="0"/>
                <w:sz w:val="21"/>
                <w:szCs w:val="21"/>
              </w:rPr>
              <w:t>持续输注</w:t>
            </w:r>
            <w:r>
              <w:rPr>
                <w:rFonts w:eastAsia="宋体" w:cs="宋体"/>
                <w:kern w:val="0"/>
                <w:sz w:val="21"/>
                <w:szCs w:val="21"/>
              </w:rPr>
              <w:t>71.5 h</w:t>
            </w:r>
            <w:r>
              <w:rPr>
                <w:rFonts w:eastAsia="宋体" w:cs="宋体" w:hint="eastAsia"/>
                <w:kern w:val="0"/>
                <w:sz w:val="21"/>
                <w:szCs w:val="21"/>
              </w:rPr>
              <w:t>），</w:t>
            </w:r>
            <w:r>
              <w:rPr>
                <w:rFonts w:eastAsia="宋体" w:hint="eastAsia"/>
                <w:sz w:val="21"/>
              </w:rPr>
              <w:t>可适当延长大剂量质子泵抑制剂疗程，</w:t>
            </w:r>
            <w:r>
              <w:rPr>
                <w:rFonts w:eastAsia="宋体" w:cs="宋体" w:hint="eastAsia"/>
                <w:kern w:val="0"/>
                <w:sz w:val="21"/>
                <w:szCs w:val="21"/>
              </w:rPr>
              <w:t>之后标准剂量</w:t>
            </w:r>
            <w:r>
              <w:rPr>
                <w:rFonts w:eastAsia="宋体" w:cs="宋体"/>
                <w:kern w:val="0"/>
                <w:sz w:val="21"/>
                <w:szCs w:val="21"/>
              </w:rPr>
              <w:t>40 mg</w:t>
            </w:r>
            <w:r>
              <w:rPr>
                <w:rFonts w:eastAsia="宋体" w:cs="宋体" w:hint="eastAsia"/>
                <w:kern w:val="0"/>
                <w:sz w:val="21"/>
                <w:szCs w:val="21"/>
              </w:rPr>
              <w:t>静脉输注，</w:t>
            </w:r>
            <w:r>
              <w:rPr>
                <w:rFonts w:eastAsia="宋体" w:cs="宋体"/>
                <w:kern w:val="0"/>
                <w:sz w:val="21"/>
                <w:szCs w:val="21"/>
              </w:rPr>
              <w:t>2</w:t>
            </w:r>
            <w:r>
              <w:rPr>
                <w:rFonts w:eastAsia="宋体" w:cs="宋体" w:hint="eastAsia"/>
                <w:kern w:val="0"/>
                <w:sz w:val="21"/>
                <w:szCs w:val="21"/>
              </w:rPr>
              <w:t>次</w:t>
            </w:r>
            <w:r>
              <w:rPr>
                <w:rFonts w:eastAsia="宋体" w:cs="宋体"/>
                <w:kern w:val="0"/>
                <w:sz w:val="21"/>
                <w:szCs w:val="21"/>
              </w:rPr>
              <w:t>/d</w:t>
            </w:r>
            <w:r>
              <w:rPr>
                <w:rFonts w:eastAsia="宋体" w:cs="宋体" w:hint="eastAsia"/>
                <w:kern w:val="0"/>
                <w:sz w:val="21"/>
                <w:szCs w:val="21"/>
              </w:rPr>
              <w:t>，</w:t>
            </w:r>
            <w:r>
              <w:rPr>
                <w:rFonts w:eastAsia="宋体" w:cs="宋体"/>
                <w:kern w:val="0"/>
                <w:sz w:val="21"/>
                <w:szCs w:val="21"/>
              </w:rPr>
              <w:t>3~5d</w:t>
            </w:r>
          </w:p>
        </w:tc>
        <w:tc>
          <w:tcPr>
            <w:tcW w:w="1294" w:type="dxa"/>
            <w:tcBorders>
              <w:top w:val="nil"/>
              <w:left w:val="nil"/>
              <w:bottom w:val="nil"/>
              <w:right w:val="nil"/>
            </w:tcBorders>
            <w:shd w:val="clear" w:color="auto" w:fill="auto"/>
          </w:tcPr>
          <w:p w14:paraId="720815DA"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质子泵抑制剂片剂</w:t>
            </w:r>
          </w:p>
        </w:tc>
        <w:tc>
          <w:tcPr>
            <w:tcW w:w="1839" w:type="dxa"/>
            <w:tcBorders>
              <w:top w:val="nil"/>
              <w:left w:val="nil"/>
              <w:bottom w:val="nil"/>
              <w:right w:val="nil"/>
            </w:tcBorders>
            <w:shd w:val="clear" w:color="auto" w:fill="auto"/>
          </w:tcPr>
          <w:p w14:paraId="3B3B37F1"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口服标准剂量质子泵抑制剂，</w:t>
            </w:r>
            <w:r>
              <w:rPr>
                <w:rFonts w:eastAsia="宋体" w:cs="宋体"/>
                <w:kern w:val="0"/>
                <w:sz w:val="21"/>
                <w:szCs w:val="21"/>
              </w:rPr>
              <w:t>1</w:t>
            </w:r>
            <w:r>
              <w:rPr>
                <w:rFonts w:eastAsia="宋体" w:cs="宋体" w:hint="eastAsia"/>
                <w:kern w:val="0"/>
                <w:sz w:val="21"/>
                <w:szCs w:val="21"/>
              </w:rPr>
              <w:t>次</w:t>
            </w:r>
            <w:r>
              <w:rPr>
                <w:rFonts w:eastAsia="宋体" w:cs="宋体"/>
                <w:kern w:val="0"/>
                <w:sz w:val="21"/>
                <w:szCs w:val="21"/>
              </w:rPr>
              <w:t>/d</w:t>
            </w:r>
            <w:r>
              <w:rPr>
                <w:rFonts w:eastAsia="宋体" w:cs="宋体" w:hint="eastAsia"/>
                <w:kern w:val="0"/>
                <w:sz w:val="21"/>
                <w:szCs w:val="21"/>
              </w:rPr>
              <w:t>，疗程</w:t>
            </w:r>
            <w:r>
              <w:rPr>
                <w:rFonts w:eastAsia="宋体" w:cs="宋体"/>
                <w:kern w:val="0"/>
                <w:sz w:val="21"/>
                <w:szCs w:val="21"/>
              </w:rPr>
              <w:t>4~8</w:t>
            </w:r>
            <w:r>
              <w:rPr>
                <w:rFonts w:eastAsia="宋体" w:cs="宋体" w:hint="eastAsia"/>
                <w:kern w:val="0"/>
                <w:sz w:val="21"/>
                <w:szCs w:val="21"/>
              </w:rPr>
              <w:t>周至溃疡愈合</w:t>
            </w:r>
          </w:p>
        </w:tc>
      </w:tr>
      <w:tr w:rsidR="00877E08" w14:paraId="26E20B1E" w14:textId="77777777">
        <w:trPr>
          <w:trHeight w:val="855"/>
          <w:jc w:val="center"/>
        </w:trPr>
        <w:tc>
          <w:tcPr>
            <w:tcW w:w="1602" w:type="dxa"/>
            <w:tcBorders>
              <w:top w:val="nil"/>
              <w:left w:val="nil"/>
              <w:bottom w:val="nil"/>
              <w:right w:val="nil"/>
            </w:tcBorders>
            <w:shd w:val="clear" w:color="auto" w:fill="auto"/>
          </w:tcPr>
          <w:p w14:paraId="03D3AA8E"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上消化道</w:t>
            </w:r>
            <w:proofErr w:type="gramStart"/>
            <w:r>
              <w:rPr>
                <w:rFonts w:eastAsia="宋体" w:cs="宋体" w:hint="eastAsia"/>
                <w:kern w:val="0"/>
                <w:sz w:val="21"/>
                <w:szCs w:val="21"/>
              </w:rPr>
              <w:t>出血低危</w:t>
            </w:r>
            <w:proofErr w:type="gramEnd"/>
          </w:p>
          <w:p w14:paraId="6A42B604" w14:textId="77777777" w:rsidR="00877E08" w:rsidRDefault="00947235">
            <w:pPr>
              <w:widowControl/>
              <w:spacing w:line="240" w:lineRule="auto"/>
              <w:rPr>
                <w:rFonts w:eastAsia="宋体" w:cs="宋体"/>
                <w:kern w:val="0"/>
                <w:sz w:val="21"/>
                <w:szCs w:val="21"/>
              </w:rPr>
            </w:pPr>
            <w:proofErr w:type="spellStart"/>
            <w:r>
              <w:rPr>
                <w:rFonts w:eastAsia="宋体" w:cs="Arial"/>
                <w:bCs/>
                <w:kern w:val="24"/>
                <w:sz w:val="21"/>
                <w:szCs w:val="40"/>
              </w:rPr>
              <w:t>Forrest</w:t>
            </w:r>
            <w:r>
              <w:rPr>
                <w:rFonts w:eastAsia="宋体" w:cs="宋体"/>
                <w:kern w:val="0"/>
                <w:sz w:val="21"/>
                <w:szCs w:val="21"/>
              </w:rPr>
              <w:t>IIc</w:t>
            </w:r>
            <w:proofErr w:type="spellEnd"/>
            <w:r>
              <w:rPr>
                <w:rFonts w:eastAsia="宋体" w:cs="宋体"/>
                <w:kern w:val="0"/>
                <w:sz w:val="21"/>
                <w:szCs w:val="21"/>
              </w:rPr>
              <w:t>-III</w:t>
            </w:r>
          </w:p>
        </w:tc>
        <w:tc>
          <w:tcPr>
            <w:tcW w:w="1064" w:type="dxa"/>
            <w:tcBorders>
              <w:top w:val="nil"/>
              <w:left w:val="nil"/>
              <w:bottom w:val="nil"/>
              <w:right w:val="nil"/>
            </w:tcBorders>
            <w:shd w:val="clear" w:color="auto" w:fill="auto"/>
          </w:tcPr>
          <w:p w14:paraId="1C4DACA5"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质子泵抑制剂</w:t>
            </w:r>
          </w:p>
          <w:p w14:paraId="6AE4ECB6"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注射剂</w:t>
            </w:r>
          </w:p>
        </w:tc>
        <w:tc>
          <w:tcPr>
            <w:tcW w:w="1198" w:type="dxa"/>
            <w:tcBorders>
              <w:top w:val="nil"/>
              <w:left w:val="nil"/>
              <w:bottom w:val="nil"/>
              <w:right w:val="nil"/>
            </w:tcBorders>
            <w:shd w:val="clear" w:color="auto" w:fill="auto"/>
          </w:tcPr>
          <w:p w14:paraId="6B59F9DA"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出血发生后尽早应用</w:t>
            </w:r>
          </w:p>
        </w:tc>
        <w:tc>
          <w:tcPr>
            <w:tcW w:w="2590" w:type="dxa"/>
            <w:tcBorders>
              <w:top w:val="nil"/>
              <w:left w:val="nil"/>
              <w:bottom w:val="nil"/>
              <w:right w:val="nil"/>
            </w:tcBorders>
            <w:shd w:val="clear" w:color="auto" w:fill="auto"/>
          </w:tcPr>
          <w:p w14:paraId="75D30439"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标准剂量</w:t>
            </w:r>
            <w:r>
              <w:rPr>
                <w:rFonts w:eastAsia="宋体" w:cs="宋体"/>
                <w:kern w:val="0"/>
                <w:sz w:val="21"/>
                <w:szCs w:val="21"/>
              </w:rPr>
              <w:t xml:space="preserve">40 </w:t>
            </w:r>
            <w:proofErr w:type="spellStart"/>
            <w:r>
              <w:rPr>
                <w:rFonts w:eastAsia="宋体" w:cs="宋体"/>
                <w:kern w:val="0"/>
                <w:sz w:val="21"/>
                <w:szCs w:val="21"/>
              </w:rPr>
              <w:t>mg</w:t>
            </w:r>
            <w:r>
              <w:rPr>
                <w:rFonts w:eastAsia="宋体" w:cs="宋体" w:hint="eastAsia"/>
                <w:kern w:val="0"/>
                <w:sz w:val="21"/>
                <w:szCs w:val="21"/>
                <w:vertAlign w:val="superscript"/>
              </w:rPr>
              <w:t>d</w:t>
            </w:r>
            <w:proofErr w:type="spellEnd"/>
            <w:r>
              <w:rPr>
                <w:rFonts w:eastAsia="宋体" w:cs="宋体" w:hint="eastAsia"/>
                <w:kern w:val="0"/>
                <w:sz w:val="21"/>
                <w:szCs w:val="21"/>
              </w:rPr>
              <w:t>静脉输注，</w:t>
            </w:r>
            <w:r>
              <w:rPr>
                <w:rFonts w:eastAsia="宋体" w:cs="宋体"/>
                <w:kern w:val="0"/>
                <w:sz w:val="21"/>
                <w:szCs w:val="21"/>
              </w:rPr>
              <w:t>2</w:t>
            </w:r>
            <w:r>
              <w:rPr>
                <w:rFonts w:eastAsia="宋体" w:cs="宋体" w:hint="eastAsia"/>
                <w:kern w:val="0"/>
                <w:sz w:val="21"/>
                <w:szCs w:val="21"/>
              </w:rPr>
              <w:t>次</w:t>
            </w:r>
            <w:r>
              <w:rPr>
                <w:rFonts w:eastAsia="宋体" w:cs="宋体"/>
                <w:kern w:val="0"/>
                <w:sz w:val="21"/>
                <w:szCs w:val="21"/>
              </w:rPr>
              <w:t>/d</w:t>
            </w:r>
          </w:p>
        </w:tc>
        <w:tc>
          <w:tcPr>
            <w:tcW w:w="1294" w:type="dxa"/>
            <w:tcBorders>
              <w:top w:val="nil"/>
              <w:left w:val="nil"/>
              <w:bottom w:val="nil"/>
              <w:right w:val="nil"/>
            </w:tcBorders>
            <w:shd w:val="clear" w:color="auto" w:fill="auto"/>
          </w:tcPr>
          <w:p w14:paraId="3B55EB6E"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质子泵抑制剂片剂</w:t>
            </w:r>
          </w:p>
        </w:tc>
        <w:tc>
          <w:tcPr>
            <w:tcW w:w="1839" w:type="dxa"/>
            <w:tcBorders>
              <w:top w:val="nil"/>
              <w:left w:val="nil"/>
              <w:bottom w:val="nil"/>
              <w:right w:val="nil"/>
            </w:tcBorders>
            <w:shd w:val="clear" w:color="auto" w:fill="auto"/>
          </w:tcPr>
          <w:p w14:paraId="6A35A404"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口服标准剂量质子泵抑制剂，</w:t>
            </w:r>
            <w:r>
              <w:rPr>
                <w:rFonts w:eastAsia="宋体" w:cs="宋体"/>
                <w:kern w:val="0"/>
                <w:sz w:val="21"/>
                <w:szCs w:val="21"/>
              </w:rPr>
              <w:t>1</w:t>
            </w:r>
            <w:r>
              <w:rPr>
                <w:rFonts w:eastAsia="宋体" w:cs="宋体" w:hint="eastAsia"/>
                <w:kern w:val="0"/>
                <w:sz w:val="21"/>
                <w:szCs w:val="21"/>
              </w:rPr>
              <w:t>次</w:t>
            </w:r>
            <w:r>
              <w:rPr>
                <w:rFonts w:eastAsia="宋体" w:cs="宋体"/>
                <w:kern w:val="0"/>
                <w:sz w:val="21"/>
                <w:szCs w:val="21"/>
              </w:rPr>
              <w:t>/d</w:t>
            </w:r>
            <w:r>
              <w:rPr>
                <w:rFonts w:eastAsia="宋体" w:cs="宋体" w:hint="eastAsia"/>
                <w:kern w:val="0"/>
                <w:sz w:val="21"/>
                <w:szCs w:val="21"/>
              </w:rPr>
              <w:t>，疗程</w:t>
            </w:r>
            <w:r>
              <w:rPr>
                <w:rFonts w:eastAsia="宋体" w:cs="宋体"/>
                <w:kern w:val="0"/>
                <w:sz w:val="21"/>
                <w:szCs w:val="21"/>
              </w:rPr>
              <w:t>4~8</w:t>
            </w:r>
            <w:r>
              <w:rPr>
                <w:rFonts w:eastAsia="宋体" w:cs="宋体" w:hint="eastAsia"/>
                <w:kern w:val="0"/>
                <w:sz w:val="21"/>
                <w:szCs w:val="21"/>
              </w:rPr>
              <w:t>周至溃疡愈合</w:t>
            </w:r>
          </w:p>
        </w:tc>
      </w:tr>
      <w:tr w:rsidR="00877E08" w14:paraId="10ED6A49" w14:textId="77777777">
        <w:trPr>
          <w:trHeight w:val="1212"/>
          <w:jc w:val="center"/>
        </w:trPr>
        <w:tc>
          <w:tcPr>
            <w:tcW w:w="1602" w:type="dxa"/>
            <w:tcBorders>
              <w:top w:val="nil"/>
              <w:left w:val="nil"/>
              <w:bottom w:val="nil"/>
              <w:right w:val="nil"/>
            </w:tcBorders>
            <w:shd w:val="clear" w:color="auto" w:fill="auto"/>
          </w:tcPr>
          <w:p w14:paraId="48D13352"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胃</w:t>
            </w:r>
            <w:bookmarkStart w:id="70" w:name="OLE_LINK3"/>
            <w:bookmarkStart w:id="71" w:name="OLE_LINK4"/>
            <w:r>
              <w:rPr>
                <w:rFonts w:eastAsia="宋体" w:cs="宋体"/>
                <w:kern w:val="0"/>
                <w:sz w:val="21"/>
                <w:szCs w:val="21"/>
              </w:rPr>
              <w:t>EMR</w:t>
            </w:r>
            <w:r>
              <w:rPr>
                <w:rFonts w:eastAsia="宋体" w:cs="宋体" w:hint="eastAsia"/>
                <w:kern w:val="0"/>
                <w:sz w:val="21"/>
                <w:szCs w:val="21"/>
              </w:rPr>
              <w:t>、</w:t>
            </w:r>
            <w:bookmarkEnd w:id="70"/>
            <w:bookmarkEnd w:id="71"/>
            <w:r>
              <w:rPr>
                <w:rFonts w:eastAsia="宋体" w:cs="宋体"/>
                <w:kern w:val="0"/>
                <w:sz w:val="21"/>
                <w:szCs w:val="21"/>
              </w:rPr>
              <w:t>ESD</w:t>
            </w:r>
            <w:r>
              <w:rPr>
                <w:rFonts w:eastAsia="宋体" w:cs="宋体" w:hint="eastAsia"/>
                <w:kern w:val="0"/>
                <w:sz w:val="21"/>
                <w:szCs w:val="21"/>
              </w:rPr>
              <w:t>术后预防出血和促进人工溃疡愈合</w:t>
            </w:r>
            <w:r>
              <w:rPr>
                <w:rFonts w:eastAsia="宋体" w:cs="宋体"/>
                <w:kern w:val="0"/>
                <w:sz w:val="21"/>
                <w:szCs w:val="21"/>
                <w:vertAlign w:val="superscript"/>
              </w:rPr>
              <w:t>b</w:t>
            </w:r>
          </w:p>
        </w:tc>
        <w:tc>
          <w:tcPr>
            <w:tcW w:w="1064" w:type="dxa"/>
            <w:tcBorders>
              <w:top w:val="nil"/>
              <w:left w:val="nil"/>
              <w:bottom w:val="nil"/>
              <w:right w:val="nil"/>
            </w:tcBorders>
            <w:shd w:val="clear" w:color="auto" w:fill="auto"/>
          </w:tcPr>
          <w:p w14:paraId="1CAABE30"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质子泵抑制剂</w:t>
            </w:r>
          </w:p>
          <w:p w14:paraId="5D4EF268"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注射剂</w:t>
            </w:r>
          </w:p>
        </w:tc>
        <w:tc>
          <w:tcPr>
            <w:tcW w:w="1198" w:type="dxa"/>
            <w:tcBorders>
              <w:top w:val="nil"/>
              <w:left w:val="nil"/>
              <w:bottom w:val="nil"/>
              <w:right w:val="nil"/>
            </w:tcBorders>
            <w:shd w:val="clear" w:color="auto" w:fill="auto"/>
          </w:tcPr>
          <w:p w14:paraId="38B657BF"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手术当天起静脉质子泵抑制剂</w:t>
            </w:r>
          </w:p>
        </w:tc>
        <w:tc>
          <w:tcPr>
            <w:tcW w:w="2590" w:type="dxa"/>
            <w:tcBorders>
              <w:top w:val="nil"/>
              <w:left w:val="nil"/>
              <w:bottom w:val="nil"/>
              <w:right w:val="nil"/>
            </w:tcBorders>
            <w:shd w:val="clear" w:color="auto" w:fill="auto"/>
          </w:tcPr>
          <w:p w14:paraId="46511DAB"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标准剂量</w:t>
            </w:r>
            <w:r>
              <w:rPr>
                <w:rFonts w:eastAsia="宋体" w:cs="宋体"/>
                <w:kern w:val="0"/>
                <w:sz w:val="21"/>
                <w:szCs w:val="21"/>
              </w:rPr>
              <w:t>40 mg</w:t>
            </w:r>
            <w:r>
              <w:rPr>
                <w:rFonts w:eastAsia="宋体" w:cs="宋体" w:hint="eastAsia"/>
                <w:kern w:val="0"/>
                <w:sz w:val="21"/>
                <w:szCs w:val="21"/>
              </w:rPr>
              <w:t>，静脉输注，</w:t>
            </w:r>
            <w:r>
              <w:rPr>
                <w:rFonts w:eastAsia="宋体" w:cs="宋体"/>
                <w:kern w:val="0"/>
                <w:sz w:val="21"/>
                <w:szCs w:val="21"/>
              </w:rPr>
              <w:t>2</w:t>
            </w:r>
            <w:r>
              <w:rPr>
                <w:rFonts w:eastAsia="宋体" w:cs="宋体" w:hint="eastAsia"/>
                <w:kern w:val="0"/>
                <w:sz w:val="21"/>
                <w:szCs w:val="21"/>
              </w:rPr>
              <w:t>次</w:t>
            </w:r>
            <w:r>
              <w:rPr>
                <w:rFonts w:eastAsia="宋体" w:cs="宋体"/>
                <w:kern w:val="0"/>
                <w:sz w:val="21"/>
                <w:szCs w:val="21"/>
              </w:rPr>
              <w:t>/d</w:t>
            </w:r>
            <w:r>
              <w:rPr>
                <w:rFonts w:eastAsia="宋体" w:cs="宋体" w:hint="eastAsia"/>
                <w:kern w:val="0"/>
                <w:sz w:val="21"/>
                <w:szCs w:val="21"/>
              </w:rPr>
              <w:t>，</w:t>
            </w:r>
            <w:r>
              <w:rPr>
                <w:rFonts w:eastAsia="宋体" w:cs="宋体"/>
                <w:kern w:val="0"/>
                <w:sz w:val="21"/>
                <w:szCs w:val="21"/>
              </w:rPr>
              <w:t>2</w:t>
            </w:r>
            <w:r>
              <w:rPr>
                <w:rFonts w:eastAsia="宋体" w:cs="宋体" w:hint="eastAsia"/>
                <w:kern w:val="0"/>
                <w:sz w:val="21"/>
                <w:szCs w:val="21"/>
              </w:rPr>
              <w:t>~</w:t>
            </w:r>
            <w:r>
              <w:rPr>
                <w:rFonts w:eastAsia="宋体" w:cs="宋体"/>
                <w:kern w:val="0"/>
                <w:sz w:val="21"/>
                <w:szCs w:val="21"/>
              </w:rPr>
              <w:t>3 d</w:t>
            </w:r>
          </w:p>
        </w:tc>
        <w:tc>
          <w:tcPr>
            <w:tcW w:w="1294" w:type="dxa"/>
            <w:tcBorders>
              <w:top w:val="nil"/>
              <w:left w:val="nil"/>
              <w:bottom w:val="nil"/>
              <w:right w:val="nil"/>
            </w:tcBorders>
            <w:shd w:val="clear" w:color="auto" w:fill="auto"/>
          </w:tcPr>
          <w:p w14:paraId="30EBF673"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质子泵抑制剂片剂</w:t>
            </w:r>
          </w:p>
        </w:tc>
        <w:tc>
          <w:tcPr>
            <w:tcW w:w="1839" w:type="dxa"/>
            <w:tcBorders>
              <w:top w:val="nil"/>
              <w:left w:val="nil"/>
              <w:bottom w:val="nil"/>
              <w:right w:val="nil"/>
            </w:tcBorders>
            <w:shd w:val="clear" w:color="auto" w:fill="auto"/>
          </w:tcPr>
          <w:p w14:paraId="675A5EA2"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口服标准剂量质子泵抑制剂，</w:t>
            </w:r>
            <w:r>
              <w:rPr>
                <w:rFonts w:eastAsia="宋体" w:cs="宋体"/>
                <w:kern w:val="0"/>
                <w:sz w:val="21"/>
                <w:szCs w:val="21"/>
              </w:rPr>
              <w:t>1</w:t>
            </w:r>
            <w:r>
              <w:rPr>
                <w:rFonts w:eastAsia="宋体" w:cs="宋体" w:hint="eastAsia"/>
                <w:kern w:val="0"/>
                <w:sz w:val="21"/>
                <w:szCs w:val="21"/>
              </w:rPr>
              <w:t>次</w:t>
            </w:r>
            <w:r>
              <w:rPr>
                <w:rFonts w:eastAsia="宋体" w:cs="宋体"/>
                <w:kern w:val="0"/>
                <w:sz w:val="21"/>
                <w:szCs w:val="21"/>
              </w:rPr>
              <w:t>/d</w:t>
            </w:r>
            <w:r>
              <w:rPr>
                <w:rFonts w:eastAsia="宋体" w:cs="宋体" w:hint="eastAsia"/>
                <w:kern w:val="0"/>
                <w:sz w:val="21"/>
                <w:szCs w:val="21"/>
              </w:rPr>
              <w:t>，疗程</w:t>
            </w:r>
            <w:r>
              <w:rPr>
                <w:rFonts w:eastAsia="宋体" w:cs="宋体"/>
                <w:kern w:val="0"/>
                <w:sz w:val="21"/>
                <w:szCs w:val="21"/>
              </w:rPr>
              <w:t>4~8</w:t>
            </w:r>
            <w:r>
              <w:rPr>
                <w:rFonts w:eastAsia="宋体" w:cs="宋体" w:hint="eastAsia"/>
                <w:kern w:val="0"/>
                <w:sz w:val="21"/>
                <w:szCs w:val="21"/>
              </w:rPr>
              <w:t>周至溃疡愈合</w:t>
            </w:r>
          </w:p>
        </w:tc>
      </w:tr>
      <w:tr w:rsidR="00877E08" w14:paraId="6C175D99" w14:textId="77777777">
        <w:trPr>
          <w:trHeight w:val="640"/>
          <w:jc w:val="center"/>
        </w:trPr>
        <w:tc>
          <w:tcPr>
            <w:tcW w:w="1602" w:type="dxa"/>
            <w:tcBorders>
              <w:top w:val="nil"/>
              <w:left w:val="nil"/>
              <w:right w:val="nil"/>
            </w:tcBorders>
            <w:shd w:val="clear" w:color="auto" w:fill="auto"/>
          </w:tcPr>
          <w:p w14:paraId="7F13288A"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胃</w:t>
            </w:r>
            <w:r>
              <w:rPr>
                <w:rFonts w:eastAsia="宋体" w:cs="宋体"/>
                <w:kern w:val="0"/>
                <w:sz w:val="21"/>
                <w:szCs w:val="21"/>
              </w:rPr>
              <w:t>EMR</w:t>
            </w:r>
            <w:r>
              <w:rPr>
                <w:rFonts w:eastAsia="宋体" w:cs="宋体" w:hint="eastAsia"/>
                <w:kern w:val="0"/>
                <w:sz w:val="21"/>
                <w:szCs w:val="21"/>
              </w:rPr>
              <w:t>、</w:t>
            </w:r>
            <w:r>
              <w:rPr>
                <w:rFonts w:eastAsia="宋体" w:cs="宋体"/>
                <w:kern w:val="0"/>
                <w:sz w:val="21"/>
                <w:szCs w:val="21"/>
              </w:rPr>
              <w:t>ESD</w:t>
            </w:r>
            <w:r>
              <w:rPr>
                <w:rFonts w:eastAsia="宋体" w:cs="宋体" w:hint="eastAsia"/>
                <w:kern w:val="0"/>
                <w:sz w:val="21"/>
                <w:szCs w:val="21"/>
              </w:rPr>
              <w:t>术后迟发性出血</w:t>
            </w:r>
            <w:r>
              <w:rPr>
                <w:rFonts w:eastAsia="宋体" w:cs="宋体"/>
                <w:kern w:val="0"/>
                <w:sz w:val="21"/>
                <w:szCs w:val="21"/>
                <w:vertAlign w:val="superscript"/>
              </w:rPr>
              <w:t>c</w:t>
            </w:r>
          </w:p>
        </w:tc>
        <w:tc>
          <w:tcPr>
            <w:tcW w:w="1064" w:type="dxa"/>
            <w:tcBorders>
              <w:top w:val="nil"/>
              <w:left w:val="nil"/>
              <w:right w:val="nil"/>
            </w:tcBorders>
            <w:shd w:val="clear" w:color="auto" w:fill="auto"/>
          </w:tcPr>
          <w:p w14:paraId="1D0734EA"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质子泵抑制剂</w:t>
            </w:r>
          </w:p>
          <w:p w14:paraId="3885B55F"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注射剂</w:t>
            </w:r>
          </w:p>
        </w:tc>
        <w:tc>
          <w:tcPr>
            <w:tcW w:w="1198" w:type="dxa"/>
            <w:tcBorders>
              <w:top w:val="nil"/>
              <w:left w:val="nil"/>
              <w:right w:val="nil"/>
            </w:tcBorders>
            <w:shd w:val="clear" w:color="auto" w:fill="auto"/>
          </w:tcPr>
          <w:p w14:paraId="7C8BD879"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出血发生后尽早应用</w:t>
            </w:r>
          </w:p>
        </w:tc>
        <w:tc>
          <w:tcPr>
            <w:tcW w:w="2590" w:type="dxa"/>
            <w:tcBorders>
              <w:top w:val="nil"/>
              <w:left w:val="nil"/>
              <w:right w:val="nil"/>
            </w:tcBorders>
            <w:shd w:val="clear" w:color="auto" w:fill="auto"/>
          </w:tcPr>
          <w:p w14:paraId="1BFC876E" w14:textId="77777777" w:rsidR="00877E08" w:rsidRDefault="00947235">
            <w:pPr>
              <w:widowControl/>
              <w:spacing w:line="240" w:lineRule="auto"/>
              <w:rPr>
                <w:rFonts w:eastAsia="宋体" w:cs="宋体"/>
                <w:kern w:val="0"/>
                <w:sz w:val="21"/>
                <w:szCs w:val="21"/>
              </w:rPr>
            </w:pPr>
            <w:r>
              <w:rPr>
                <w:rFonts w:eastAsia="宋体" w:cs="宋体"/>
                <w:kern w:val="0"/>
                <w:sz w:val="21"/>
                <w:szCs w:val="21"/>
              </w:rPr>
              <w:t>80 mg</w:t>
            </w:r>
            <w:r>
              <w:rPr>
                <w:rFonts w:eastAsia="宋体" w:cs="宋体" w:hint="eastAsia"/>
                <w:kern w:val="0"/>
                <w:sz w:val="21"/>
                <w:szCs w:val="21"/>
              </w:rPr>
              <w:t>静脉注射</w:t>
            </w:r>
            <w:r>
              <w:rPr>
                <w:rFonts w:eastAsia="宋体" w:cs="宋体"/>
                <w:kern w:val="0"/>
                <w:sz w:val="21"/>
                <w:szCs w:val="21"/>
              </w:rPr>
              <w:t>30 min+8 mg/h</w:t>
            </w:r>
            <w:r>
              <w:rPr>
                <w:rFonts w:eastAsia="宋体" w:cs="宋体" w:hint="eastAsia"/>
                <w:kern w:val="0"/>
                <w:sz w:val="21"/>
                <w:szCs w:val="21"/>
              </w:rPr>
              <w:t>持续输注</w:t>
            </w:r>
            <w:r>
              <w:rPr>
                <w:rFonts w:eastAsia="宋体" w:cs="宋体"/>
                <w:kern w:val="0"/>
                <w:sz w:val="21"/>
                <w:szCs w:val="21"/>
              </w:rPr>
              <w:t>71.5 h</w:t>
            </w:r>
            <w:r>
              <w:rPr>
                <w:rFonts w:eastAsia="宋体" w:cs="宋体"/>
                <w:kern w:val="0"/>
                <w:sz w:val="21"/>
                <w:szCs w:val="21"/>
              </w:rPr>
              <w:t>或</w:t>
            </w:r>
            <w:r>
              <w:rPr>
                <w:rFonts w:eastAsia="宋体" w:cs="宋体" w:hint="eastAsia"/>
                <w:kern w:val="0"/>
                <w:sz w:val="21"/>
                <w:szCs w:val="21"/>
              </w:rPr>
              <w:t>标准剂量</w:t>
            </w:r>
            <w:r>
              <w:rPr>
                <w:rFonts w:eastAsia="宋体" w:cs="宋体"/>
                <w:kern w:val="0"/>
                <w:sz w:val="21"/>
                <w:szCs w:val="21"/>
              </w:rPr>
              <w:t>40 mg</w:t>
            </w:r>
            <w:r>
              <w:rPr>
                <w:rFonts w:eastAsia="宋体" w:cs="宋体" w:hint="eastAsia"/>
                <w:kern w:val="0"/>
                <w:sz w:val="21"/>
                <w:szCs w:val="21"/>
              </w:rPr>
              <w:t>静脉输注，</w:t>
            </w:r>
            <w:r>
              <w:rPr>
                <w:rFonts w:eastAsia="宋体" w:cs="宋体"/>
                <w:kern w:val="0"/>
                <w:sz w:val="21"/>
                <w:szCs w:val="21"/>
              </w:rPr>
              <w:t>2</w:t>
            </w:r>
            <w:r>
              <w:rPr>
                <w:rFonts w:eastAsia="宋体" w:cs="宋体" w:hint="eastAsia"/>
                <w:kern w:val="0"/>
                <w:sz w:val="21"/>
                <w:szCs w:val="21"/>
              </w:rPr>
              <w:t>次</w:t>
            </w:r>
            <w:r>
              <w:rPr>
                <w:rFonts w:eastAsia="宋体" w:cs="宋体"/>
                <w:kern w:val="0"/>
                <w:sz w:val="21"/>
                <w:szCs w:val="21"/>
              </w:rPr>
              <w:t xml:space="preserve">/d </w:t>
            </w:r>
          </w:p>
        </w:tc>
        <w:tc>
          <w:tcPr>
            <w:tcW w:w="1294" w:type="dxa"/>
            <w:tcBorders>
              <w:top w:val="nil"/>
              <w:left w:val="nil"/>
              <w:right w:val="nil"/>
            </w:tcBorders>
            <w:shd w:val="clear" w:color="auto" w:fill="auto"/>
          </w:tcPr>
          <w:p w14:paraId="41E448F9"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质子泵抑制剂片剂</w:t>
            </w:r>
          </w:p>
        </w:tc>
        <w:tc>
          <w:tcPr>
            <w:tcW w:w="1839" w:type="dxa"/>
            <w:tcBorders>
              <w:top w:val="nil"/>
              <w:left w:val="nil"/>
              <w:right w:val="nil"/>
            </w:tcBorders>
            <w:shd w:val="clear" w:color="auto" w:fill="auto"/>
          </w:tcPr>
          <w:p w14:paraId="6DD05345" w14:textId="77777777" w:rsidR="00877E08" w:rsidRDefault="00877E08">
            <w:pPr>
              <w:widowControl/>
              <w:spacing w:line="240" w:lineRule="auto"/>
              <w:rPr>
                <w:rFonts w:eastAsia="宋体" w:cs="宋体"/>
                <w:kern w:val="0"/>
                <w:sz w:val="21"/>
                <w:szCs w:val="21"/>
              </w:rPr>
            </w:pPr>
          </w:p>
        </w:tc>
      </w:tr>
      <w:tr w:rsidR="00877E08" w14:paraId="4791C33F" w14:textId="77777777">
        <w:trPr>
          <w:trHeight w:val="427"/>
          <w:jc w:val="center"/>
        </w:trPr>
        <w:tc>
          <w:tcPr>
            <w:tcW w:w="1602" w:type="dxa"/>
            <w:tcBorders>
              <w:top w:val="nil"/>
              <w:left w:val="nil"/>
              <w:bottom w:val="single" w:sz="12" w:space="0" w:color="auto"/>
              <w:right w:val="nil"/>
            </w:tcBorders>
            <w:shd w:val="clear" w:color="auto" w:fill="auto"/>
          </w:tcPr>
          <w:p w14:paraId="576EA733"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质子泵抑制剂不可及</w:t>
            </w:r>
          </w:p>
        </w:tc>
        <w:tc>
          <w:tcPr>
            <w:tcW w:w="1064" w:type="dxa"/>
            <w:tcBorders>
              <w:top w:val="nil"/>
              <w:left w:val="nil"/>
              <w:bottom w:val="single" w:sz="12" w:space="0" w:color="auto"/>
              <w:right w:val="nil"/>
            </w:tcBorders>
            <w:shd w:val="clear" w:color="auto" w:fill="auto"/>
          </w:tcPr>
          <w:p w14:paraId="4B1129AA" w14:textId="77777777" w:rsidR="00877E08" w:rsidRDefault="00947235">
            <w:pPr>
              <w:widowControl/>
              <w:spacing w:line="240" w:lineRule="auto"/>
              <w:rPr>
                <w:rFonts w:eastAsia="宋体" w:cs="宋体"/>
                <w:kern w:val="0"/>
                <w:sz w:val="21"/>
                <w:szCs w:val="21"/>
              </w:rPr>
            </w:pPr>
            <w:r>
              <w:rPr>
                <w:rFonts w:eastAsia="宋体" w:cs="宋体"/>
                <w:kern w:val="0"/>
                <w:sz w:val="21"/>
                <w:szCs w:val="21"/>
              </w:rPr>
              <w:t>H</w:t>
            </w:r>
            <w:r>
              <w:rPr>
                <w:rFonts w:eastAsia="宋体" w:cs="宋体"/>
                <w:kern w:val="0"/>
                <w:sz w:val="21"/>
                <w:szCs w:val="21"/>
                <w:vertAlign w:val="subscript"/>
              </w:rPr>
              <w:t>2</w:t>
            </w:r>
            <w:r>
              <w:rPr>
                <w:rFonts w:eastAsia="宋体" w:cs="宋体"/>
                <w:kern w:val="0"/>
                <w:sz w:val="21"/>
                <w:szCs w:val="21"/>
              </w:rPr>
              <w:t>RA</w:t>
            </w:r>
          </w:p>
          <w:p w14:paraId="6C784C4D"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注射剂</w:t>
            </w:r>
          </w:p>
        </w:tc>
        <w:tc>
          <w:tcPr>
            <w:tcW w:w="1198" w:type="dxa"/>
            <w:tcBorders>
              <w:top w:val="nil"/>
              <w:left w:val="nil"/>
              <w:bottom w:val="single" w:sz="12" w:space="0" w:color="auto"/>
              <w:right w:val="nil"/>
            </w:tcBorders>
            <w:shd w:val="clear" w:color="auto" w:fill="auto"/>
          </w:tcPr>
          <w:p w14:paraId="5E14153D"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出血后尽早应用</w:t>
            </w:r>
          </w:p>
        </w:tc>
        <w:tc>
          <w:tcPr>
            <w:tcW w:w="2590" w:type="dxa"/>
            <w:tcBorders>
              <w:top w:val="nil"/>
              <w:left w:val="nil"/>
              <w:bottom w:val="single" w:sz="12" w:space="0" w:color="auto"/>
              <w:right w:val="nil"/>
            </w:tcBorders>
            <w:shd w:val="clear" w:color="auto" w:fill="auto"/>
          </w:tcPr>
          <w:p w14:paraId="437FBB52" w14:textId="77777777" w:rsidR="00877E08" w:rsidRDefault="00947235">
            <w:pPr>
              <w:widowControl/>
              <w:spacing w:line="240" w:lineRule="auto"/>
              <w:rPr>
                <w:rFonts w:eastAsia="宋体" w:cs="宋体"/>
                <w:kern w:val="0"/>
                <w:sz w:val="21"/>
                <w:szCs w:val="21"/>
              </w:rPr>
            </w:pPr>
            <w:r>
              <w:rPr>
                <w:rFonts w:eastAsia="宋体" w:cs="宋体" w:hint="eastAsia"/>
                <w:kern w:val="0"/>
                <w:sz w:val="21"/>
                <w:szCs w:val="21"/>
              </w:rPr>
              <w:t>如法莫替丁</w:t>
            </w:r>
            <w:r>
              <w:rPr>
                <w:rFonts w:eastAsia="宋体" w:cs="宋体"/>
                <w:kern w:val="0"/>
                <w:sz w:val="21"/>
                <w:szCs w:val="21"/>
              </w:rPr>
              <w:t>80 mg/d</w:t>
            </w:r>
            <w:r>
              <w:rPr>
                <w:rFonts w:eastAsia="宋体" w:cs="宋体" w:hint="eastAsia"/>
                <w:kern w:val="0"/>
                <w:sz w:val="21"/>
                <w:szCs w:val="21"/>
              </w:rPr>
              <w:t>，静脉输注，</w:t>
            </w:r>
            <w:r>
              <w:rPr>
                <w:rFonts w:eastAsia="宋体" w:cs="宋体"/>
                <w:kern w:val="0"/>
                <w:sz w:val="21"/>
                <w:szCs w:val="21"/>
              </w:rPr>
              <w:t>5</w:t>
            </w:r>
            <w:r>
              <w:rPr>
                <w:rFonts w:eastAsia="宋体" w:cs="宋体" w:hint="eastAsia"/>
                <w:kern w:val="0"/>
                <w:sz w:val="21"/>
                <w:szCs w:val="21"/>
              </w:rPr>
              <w:t>~</w:t>
            </w:r>
            <w:r>
              <w:rPr>
                <w:rFonts w:eastAsia="宋体" w:cs="宋体"/>
                <w:kern w:val="0"/>
                <w:sz w:val="21"/>
                <w:szCs w:val="21"/>
              </w:rPr>
              <w:t>7</w:t>
            </w:r>
            <w:r>
              <w:rPr>
                <w:rFonts w:eastAsia="宋体" w:cs="宋体" w:hint="eastAsia"/>
                <w:kern w:val="0"/>
                <w:sz w:val="21"/>
                <w:szCs w:val="21"/>
              </w:rPr>
              <w:t>天</w:t>
            </w:r>
          </w:p>
        </w:tc>
        <w:tc>
          <w:tcPr>
            <w:tcW w:w="1294" w:type="dxa"/>
            <w:tcBorders>
              <w:top w:val="nil"/>
              <w:left w:val="nil"/>
              <w:bottom w:val="single" w:sz="12" w:space="0" w:color="auto"/>
              <w:right w:val="nil"/>
            </w:tcBorders>
            <w:shd w:val="clear" w:color="auto" w:fill="auto"/>
          </w:tcPr>
          <w:p w14:paraId="164223CA" w14:textId="77777777" w:rsidR="00877E08" w:rsidRDefault="00877E08">
            <w:pPr>
              <w:widowControl/>
              <w:spacing w:line="240" w:lineRule="auto"/>
              <w:rPr>
                <w:rFonts w:eastAsia="宋体" w:cs="宋体"/>
                <w:kern w:val="0"/>
                <w:sz w:val="21"/>
                <w:szCs w:val="21"/>
              </w:rPr>
            </w:pPr>
          </w:p>
        </w:tc>
        <w:tc>
          <w:tcPr>
            <w:tcW w:w="1839" w:type="dxa"/>
            <w:tcBorders>
              <w:top w:val="nil"/>
              <w:left w:val="nil"/>
              <w:bottom w:val="single" w:sz="12" w:space="0" w:color="auto"/>
              <w:right w:val="nil"/>
            </w:tcBorders>
            <w:shd w:val="clear" w:color="auto" w:fill="auto"/>
          </w:tcPr>
          <w:p w14:paraId="0263BE8C" w14:textId="77777777" w:rsidR="00877E08" w:rsidRDefault="00877E08">
            <w:pPr>
              <w:widowControl/>
              <w:spacing w:line="240" w:lineRule="auto"/>
              <w:rPr>
                <w:rFonts w:eastAsia="宋体" w:cs="宋体"/>
                <w:kern w:val="0"/>
                <w:sz w:val="21"/>
                <w:szCs w:val="21"/>
              </w:rPr>
            </w:pPr>
          </w:p>
        </w:tc>
      </w:tr>
      <w:bookmarkEnd w:id="69"/>
    </w:tbl>
    <w:p w14:paraId="3DFC1F2E" w14:textId="77777777" w:rsidR="00877E08" w:rsidRDefault="00877E08">
      <w:pPr>
        <w:shd w:val="clear" w:color="auto" w:fill="FFFFFF"/>
        <w:spacing w:line="0" w:lineRule="atLeast"/>
        <w:rPr>
          <w:rFonts w:eastAsia="宋体"/>
          <w:sz w:val="21"/>
        </w:rPr>
      </w:pPr>
    </w:p>
    <w:p w14:paraId="0C4509A5" w14:textId="77777777" w:rsidR="00877E08" w:rsidRDefault="00947235">
      <w:pPr>
        <w:shd w:val="clear" w:color="auto" w:fill="FFFFFF"/>
        <w:spacing w:line="0" w:lineRule="atLeast"/>
        <w:rPr>
          <w:rFonts w:eastAsia="宋体"/>
          <w:sz w:val="21"/>
        </w:rPr>
      </w:pPr>
      <w:r>
        <w:rPr>
          <w:rFonts w:eastAsia="宋体" w:hint="eastAsia"/>
          <w:sz w:val="21"/>
        </w:rPr>
        <w:t>备注：</w:t>
      </w:r>
    </w:p>
    <w:p w14:paraId="4F8FC1ED" w14:textId="77777777" w:rsidR="00877E08" w:rsidRDefault="00947235">
      <w:pPr>
        <w:pStyle w:val="af2"/>
        <w:numPr>
          <w:ilvl w:val="0"/>
          <w:numId w:val="36"/>
        </w:numPr>
        <w:shd w:val="clear" w:color="auto" w:fill="FFFFFF"/>
        <w:spacing w:line="240" w:lineRule="auto"/>
        <w:ind w:firstLineChars="0"/>
        <w:jc w:val="both"/>
        <w:rPr>
          <w:rFonts w:ascii="Times New Roman" w:hAnsi="Times New Roman" w:cs="Arial"/>
          <w:bCs/>
          <w:kern w:val="24"/>
          <w:sz w:val="21"/>
        </w:rPr>
      </w:pPr>
      <w:r>
        <w:rPr>
          <w:rFonts w:ascii="Times New Roman" w:hAnsi="Times New Roman" w:cs="Arial" w:hint="eastAsia"/>
          <w:bCs/>
          <w:kern w:val="24"/>
          <w:sz w:val="21"/>
        </w:rPr>
        <w:t>上消化道出血高危患者（内镜止血治疗后的高危患者，如</w:t>
      </w:r>
      <w:r>
        <w:rPr>
          <w:rFonts w:ascii="Times New Roman" w:hAnsi="Times New Roman" w:cs="Arial"/>
          <w:bCs/>
          <w:kern w:val="24"/>
          <w:sz w:val="21"/>
        </w:rPr>
        <w:t xml:space="preserve">Forrest </w:t>
      </w:r>
      <w:r>
        <w:rPr>
          <w:rFonts w:ascii="Times New Roman" w:hAnsi="Times New Roman" w:cs="Arial" w:hint="eastAsia"/>
          <w:bCs/>
          <w:kern w:val="24"/>
          <w:sz w:val="21"/>
        </w:rPr>
        <w:t>分级</w:t>
      </w:r>
      <w:proofErr w:type="spellStart"/>
      <w:r>
        <w:rPr>
          <w:rFonts w:ascii="Times New Roman" w:hAnsi="Times New Roman" w:cs="Arial"/>
          <w:bCs/>
          <w:kern w:val="24"/>
          <w:sz w:val="21"/>
        </w:rPr>
        <w:t>Ia-IIb</w:t>
      </w:r>
      <w:proofErr w:type="spellEnd"/>
      <w:r>
        <w:rPr>
          <w:rFonts w:ascii="Times New Roman" w:hAnsi="Times New Roman" w:cs="Arial" w:hint="eastAsia"/>
          <w:bCs/>
          <w:kern w:val="24"/>
          <w:sz w:val="21"/>
        </w:rPr>
        <w:t>级</w:t>
      </w:r>
      <w:r>
        <w:rPr>
          <w:rFonts w:ascii="MS Gothic" w:hAnsi="MS Gothic" w:cs="MS Gothic"/>
          <w:bCs/>
          <w:kern w:val="24"/>
          <w:sz w:val="21"/>
        </w:rPr>
        <w:t>､</w:t>
      </w:r>
      <w:r>
        <w:rPr>
          <w:rFonts w:ascii="Times New Roman" w:hAnsi="Times New Roman" w:cs="Arial" w:hint="eastAsia"/>
          <w:bCs/>
          <w:kern w:val="24"/>
          <w:sz w:val="21"/>
        </w:rPr>
        <w:t>内镜止血困难或内镜止血效果不确定者</w:t>
      </w:r>
      <w:r>
        <w:rPr>
          <w:rFonts w:ascii="MS Gothic" w:hAnsi="MS Gothic" w:cs="MS Gothic"/>
          <w:bCs/>
          <w:kern w:val="24"/>
          <w:sz w:val="21"/>
        </w:rPr>
        <w:t>､</w:t>
      </w:r>
      <w:r>
        <w:rPr>
          <w:rFonts w:ascii="Times New Roman" w:hAnsi="Times New Roman" w:cs="Arial" w:hint="eastAsia"/>
          <w:bCs/>
          <w:kern w:val="24"/>
          <w:sz w:val="21"/>
        </w:rPr>
        <w:t>合并服用抗血小板药物或</w:t>
      </w:r>
      <w:r>
        <w:rPr>
          <w:rFonts w:ascii="Times New Roman" w:hAnsi="Times New Roman" w:cs="Arial"/>
          <w:bCs/>
          <w:kern w:val="24"/>
          <w:sz w:val="21"/>
        </w:rPr>
        <w:t xml:space="preserve">NSAIDs </w:t>
      </w:r>
      <w:r>
        <w:rPr>
          <w:rFonts w:ascii="Times New Roman" w:hAnsi="Times New Roman" w:cs="Arial" w:hint="eastAsia"/>
          <w:bCs/>
          <w:kern w:val="24"/>
          <w:sz w:val="21"/>
        </w:rPr>
        <w:t>者）。</w:t>
      </w:r>
    </w:p>
    <w:p w14:paraId="590F89C5" w14:textId="77777777" w:rsidR="00877E08" w:rsidRDefault="00947235">
      <w:pPr>
        <w:pStyle w:val="af2"/>
        <w:numPr>
          <w:ilvl w:val="0"/>
          <w:numId w:val="36"/>
        </w:numPr>
        <w:shd w:val="clear" w:color="auto" w:fill="FFFFFF"/>
        <w:spacing w:line="240" w:lineRule="auto"/>
        <w:ind w:firstLineChars="0"/>
        <w:jc w:val="both"/>
        <w:rPr>
          <w:rFonts w:ascii="Times New Roman" w:hAnsi="Times New Roman" w:cs="Arial"/>
          <w:bCs/>
          <w:kern w:val="24"/>
          <w:sz w:val="21"/>
        </w:rPr>
      </w:pPr>
      <w:r>
        <w:rPr>
          <w:rFonts w:ascii="Times New Roman" w:hAnsi="Times New Roman" w:cs="Arial" w:hint="eastAsia"/>
          <w:bCs/>
          <w:kern w:val="24"/>
          <w:sz w:val="21"/>
        </w:rPr>
        <w:lastRenderedPageBreak/>
        <w:t>胃</w:t>
      </w:r>
      <w:r>
        <w:rPr>
          <w:rFonts w:ascii="Times New Roman" w:hAnsi="Times New Roman" w:cs="Arial"/>
          <w:bCs/>
          <w:kern w:val="24"/>
          <w:sz w:val="21"/>
        </w:rPr>
        <w:t>ESD</w:t>
      </w:r>
      <w:r>
        <w:rPr>
          <w:rFonts w:ascii="Times New Roman" w:hAnsi="Times New Roman" w:cs="Arial" w:hint="eastAsia"/>
          <w:bCs/>
          <w:kern w:val="24"/>
          <w:sz w:val="21"/>
        </w:rPr>
        <w:t>人工溃疡延迟愈合的危险因素：人工溃疡范围大、术中反复电凝止血、凝血功能异常、糖尿病患者等，可酌情增加质子泵抑制剂用量、延长疗程或加用胃黏膜保护剂。</w:t>
      </w:r>
    </w:p>
    <w:p w14:paraId="44254141" w14:textId="77777777" w:rsidR="00877E08" w:rsidRDefault="00947235">
      <w:pPr>
        <w:pStyle w:val="af2"/>
        <w:numPr>
          <w:ilvl w:val="0"/>
          <w:numId w:val="36"/>
        </w:numPr>
        <w:shd w:val="clear" w:color="auto" w:fill="FFFFFF"/>
        <w:spacing w:line="240" w:lineRule="auto"/>
        <w:ind w:firstLineChars="0"/>
        <w:jc w:val="both"/>
        <w:rPr>
          <w:rFonts w:ascii="Times New Roman" w:hAnsi="Times New Roman" w:cs="Arial"/>
          <w:bCs/>
          <w:kern w:val="24"/>
          <w:sz w:val="21"/>
        </w:rPr>
      </w:pPr>
      <w:r>
        <w:rPr>
          <w:rFonts w:ascii="Times New Roman" w:hAnsi="Times New Roman" w:cs="Arial" w:hint="eastAsia"/>
          <w:bCs/>
          <w:kern w:val="24"/>
          <w:sz w:val="21"/>
        </w:rPr>
        <w:t>胃</w:t>
      </w:r>
      <w:r>
        <w:rPr>
          <w:rFonts w:ascii="Times New Roman" w:hAnsi="Times New Roman" w:cs="Arial"/>
          <w:bCs/>
          <w:kern w:val="24"/>
          <w:sz w:val="21"/>
        </w:rPr>
        <w:t>ESD</w:t>
      </w:r>
      <w:r>
        <w:rPr>
          <w:rFonts w:ascii="Times New Roman" w:hAnsi="Times New Roman" w:cs="Arial" w:hint="eastAsia"/>
          <w:bCs/>
          <w:kern w:val="24"/>
          <w:sz w:val="21"/>
        </w:rPr>
        <w:t>术后迟发出血的危险因素：操作时间长、剥离范围大、病变位于胃中下</w:t>
      </w:r>
      <w:r>
        <w:rPr>
          <w:rFonts w:ascii="Times New Roman" w:hAnsi="Times New Roman" w:cs="Arial"/>
          <w:bCs/>
          <w:kern w:val="24"/>
          <w:sz w:val="21"/>
        </w:rPr>
        <w:t>2/3</w:t>
      </w:r>
      <w:r>
        <w:rPr>
          <w:rFonts w:ascii="Times New Roman" w:hAnsi="Times New Roman" w:cs="Arial" w:hint="eastAsia"/>
          <w:bCs/>
          <w:kern w:val="24"/>
          <w:sz w:val="21"/>
        </w:rPr>
        <w:t>、使用与胃损伤</w:t>
      </w:r>
      <w:r>
        <w:rPr>
          <w:rFonts w:ascii="Times New Roman" w:hAnsi="Times New Roman" w:cs="Arial"/>
          <w:bCs/>
          <w:kern w:val="24"/>
          <w:sz w:val="21"/>
        </w:rPr>
        <w:t>/</w:t>
      </w:r>
      <w:r>
        <w:rPr>
          <w:rFonts w:ascii="Times New Roman" w:hAnsi="Times New Roman" w:cs="Arial" w:hint="eastAsia"/>
          <w:bCs/>
          <w:kern w:val="24"/>
          <w:sz w:val="21"/>
        </w:rPr>
        <w:t>出血潜在相关的药物等，建议采用</w:t>
      </w:r>
      <w:r>
        <w:rPr>
          <w:rFonts w:ascii="Times New Roman" w:hAnsi="Times New Roman" w:cs="Arial"/>
          <w:bCs/>
          <w:kern w:val="24"/>
          <w:sz w:val="21"/>
        </w:rPr>
        <w:t>8</w:t>
      </w:r>
      <w:r>
        <w:rPr>
          <w:rFonts w:ascii="Times New Roman" w:hAnsi="Times New Roman" w:cs="Arial" w:hint="eastAsia"/>
          <w:bCs/>
          <w:kern w:val="24"/>
          <w:sz w:val="21"/>
        </w:rPr>
        <w:t>周质子泵抑制剂疗程。</w:t>
      </w:r>
    </w:p>
    <w:p w14:paraId="644529A9" w14:textId="77777777" w:rsidR="00877E08" w:rsidRDefault="00947235">
      <w:pPr>
        <w:pStyle w:val="af2"/>
        <w:numPr>
          <w:ilvl w:val="0"/>
          <w:numId w:val="36"/>
        </w:numPr>
        <w:shd w:val="clear" w:color="auto" w:fill="FFFFFF"/>
        <w:spacing w:line="240" w:lineRule="auto"/>
        <w:ind w:firstLineChars="0"/>
        <w:jc w:val="both"/>
        <w:rPr>
          <w:rFonts w:ascii="Times New Roman" w:hAnsi="Times New Roman" w:cs="Arial"/>
          <w:bCs/>
          <w:kern w:val="24"/>
          <w:sz w:val="21"/>
        </w:rPr>
      </w:pPr>
      <w:r>
        <w:rPr>
          <w:rFonts w:ascii="Times New Roman" w:hAnsi="Times New Roman" w:cs="Arial" w:hint="eastAsia"/>
          <w:bCs/>
          <w:kern w:val="24"/>
          <w:sz w:val="21"/>
        </w:rPr>
        <w:t>质子泵抑制剂标准剂量推荐以奥美拉</w:t>
      </w:r>
      <w:proofErr w:type="gramStart"/>
      <w:r>
        <w:rPr>
          <w:rFonts w:ascii="Times New Roman" w:hAnsi="Times New Roman" w:cs="Arial" w:hint="eastAsia"/>
          <w:bCs/>
          <w:kern w:val="24"/>
          <w:sz w:val="21"/>
        </w:rPr>
        <w:t>唑</w:t>
      </w:r>
      <w:proofErr w:type="gramEnd"/>
      <w:r>
        <w:rPr>
          <w:rFonts w:ascii="Times New Roman" w:hAnsi="Times New Roman" w:cs="Arial" w:hint="eastAsia"/>
          <w:bCs/>
          <w:kern w:val="24"/>
          <w:sz w:val="21"/>
        </w:rPr>
        <w:t>注射剂为例。</w:t>
      </w:r>
    </w:p>
    <w:p w14:paraId="4C5C2A6F" w14:textId="77777777" w:rsidR="00877E08" w:rsidRDefault="00877E08">
      <w:pPr>
        <w:shd w:val="clear" w:color="auto" w:fill="FFFFFF"/>
        <w:spacing w:line="0" w:lineRule="atLeast"/>
        <w:ind w:firstLine="640"/>
        <w:rPr>
          <w:rFonts w:eastAsia="宋体" w:cs="Arial"/>
          <w:bCs/>
          <w:kern w:val="24"/>
          <w:szCs w:val="21"/>
        </w:rPr>
      </w:pPr>
    </w:p>
    <w:p w14:paraId="06D4CFB3" w14:textId="77777777" w:rsidR="00877E08" w:rsidRDefault="00947235">
      <w:pPr>
        <w:pStyle w:val="3"/>
        <w:numPr>
          <w:ilvl w:val="0"/>
          <w:numId w:val="27"/>
        </w:numPr>
        <w:spacing w:line="600" w:lineRule="exact"/>
        <w:ind w:firstLine="643"/>
        <w:rPr>
          <w:b w:val="0"/>
          <w:bCs w:val="0"/>
        </w:rPr>
      </w:pPr>
      <w:bookmarkStart w:id="72" w:name="_Toc535269748"/>
      <w:r>
        <w:rPr>
          <w:rFonts w:hint="eastAsia"/>
          <w:b w:val="0"/>
          <w:bCs w:val="0"/>
        </w:rPr>
        <w:t>应激性黏膜病变</w:t>
      </w:r>
      <w:bookmarkEnd w:id="72"/>
    </w:p>
    <w:p w14:paraId="2D30C4AB" w14:textId="77777777" w:rsidR="00877E08" w:rsidRDefault="00947235">
      <w:pPr>
        <w:pStyle w:val="ab"/>
        <w:spacing w:beforeAutospacing="0" w:afterAutospacing="0" w:line="600" w:lineRule="exact"/>
        <w:ind w:firstLineChars="200" w:firstLine="640"/>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应激性黏膜病变（</w:t>
      </w:r>
      <w:r>
        <w:rPr>
          <w:rFonts w:ascii="Times New Roman" w:eastAsia="仿宋" w:hAnsi="Times New Roman" w:cstheme="minorBidi"/>
          <w:kern w:val="2"/>
          <w:sz w:val="32"/>
          <w:szCs w:val="22"/>
        </w:rPr>
        <w:t>Stress Related Mucosal Disease</w:t>
      </w:r>
      <w:r>
        <w:rPr>
          <w:rFonts w:ascii="Times New Roman" w:eastAsia="仿宋" w:hAnsi="Times New Roman" w:cstheme="minorBidi" w:hint="eastAsia"/>
          <w:kern w:val="2"/>
          <w:sz w:val="32"/>
          <w:szCs w:val="22"/>
        </w:rPr>
        <w:t>，</w:t>
      </w:r>
      <w:r>
        <w:rPr>
          <w:rFonts w:ascii="Times New Roman" w:eastAsia="仿宋" w:hAnsi="Times New Roman" w:cstheme="minorBidi"/>
          <w:kern w:val="2"/>
          <w:sz w:val="32"/>
          <w:szCs w:val="22"/>
        </w:rPr>
        <w:t>SRMD</w:t>
      </w:r>
      <w:r>
        <w:rPr>
          <w:rFonts w:ascii="Times New Roman" w:eastAsia="仿宋" w:hAnsi="Times New Roman" w:cstheme="minorBidi" w:hint="eastAsia"/>
          <w:kern w:val="2"/>
          <w:sz w:val="32"/>
          <w:szCs w:val="22"/>
        </w:rPr>
        <w:t>）又称应激性溃疡、急性胃黏膜病变、急性糜烂性胃炎和急性出血性胃炎等，是指机体在各类严重创伤、危重疾病或严重心理疾病等应激状态下，发生的急性胃肠道黏膜糜烂、溃疡等病变，严重者可并发消化道出血、甚至穿孔，可使原有疾病的程度加重及恶化，增加病死率。</w:t>
      </w:r>
      <w:r>
        <w:rPr>
          <w:rFonts w:ascii="Times New Roman" w:eastAsia="仿宋" w:hAnsi="Times New Roman" w:cstheme="minorBidi"/>
          <w:kern w:val="2"/>
          <w:sz w:val="32"/>
          <w:szCs w:val="22"/>
        </w:rPr>
        <w:t>SRMD</w:t>
      </w:r>
      <w:r>
        <w:rPr>
          <w:rFonts w:ascii="Times New Roman" w:eastAsia="仿宋" w:hAnsi="Times New Roman" w:cstheme="minorBidi" w:hint="eastAsia"/>
          <w:kern w:val="2"/>
          <w:sz w:val="32"/>
          <w:szCs w:val="22"/>
        </w:rPr>
        <w:t>在内镜下可表现为急性胃黏膜病变、急性糜烂性胃炎、急性出血性胃炎、消化道溃疡等。</w:t>
      </w:r>
    </w:p>
    <w:p w14:paraId="42F5A844" w14:textId="77777777" w:rsidR="00877E08" w:rsidRDefault="00947235">
      <w:pPr>
        <w:spacing w:line="600" w:lineRule="exact"/>
        <w:ind w:firstLine="480"/>
      </w:pPr>
      <w:r>
        <w:rPr>
          <w:rFonts w:hint="eastAsia"/>
        </w:rPr>
        <w:t>【治疗原则】</w:t>
      </w:r>
    </w:p>
    <w:p w14:paraId="654511DE" w14:textId="77777777" w:rsidR="00877E08" w:rsidRDefault="00947235">
      <w:pPr>
        <w:pStyle w:val="ab"/>
        <w:numPr>
          <w:ilvl w:val="0"/>
          <w:numId w:val="37"/>
        </w:numPr>
        <w:kinsoku w:val="0"/>
        <w:overflowPunct w:val="0"/>
        <w:spacing w:before="0" w:beforeAutospacing="0" w:after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尽量去除</w:t>
      </w:r>
      <w:r>
        <w:rPr>
          <w:rFonts w:ascii="Times New Roman" w:eastAsia="仿宋" w:hAnsi="Times New Roman" w:cstheme="minorBidi"/>
          <w:kern w:val="2"/>
          <w:sz w:val="32"/>
          <w:szCs w:val="22"/>
        </w:rPr>
        <w:t>SRMD</w:t>
      </w:r>
      <w:r>
        <w:rPr>
          <w:rFonts w:ascii="Times New Roman" w:eastAsia="仿宋" w:hAnsi="Times New Roman" w:cstheme="minorBidi" w:hint="eastAsia"/>
          <w:kern w:val="2"/>
          <w:sz w:val="32"/>
          <w:szCs w:val="22"/>
        </w:rPr>
        <w:t>的危险因素，并采取措施减轻各种应激。</w:t>
      </w:r>
    </w:p>
    <w:p w14:paraId="25CB5155" w14:textId="77777777" w:rsidR="00877E08" w:rsidRDefault="00947235">
      <w:pPr>
        <w:pStyle w:val="ab"/>
        <w:numPr>
          <w:ilvl w:val="0"/>
          <w:numId w:val="37"/>
        </w:numPr>
        <w:kinsoku w:val="0"/>
        <w:overflowPunct w:val="0"/>
        <w:spacing w:before="0" w:beforeAutospacing="0" w:after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对于有高危因素的患者，质子泵抑制剂可用于预防</w:t>
      </w:r>
      <w:r>
        <w:rPr>
          <w:rFonts w:ascii="Times New Roman" w:eastAsia="仿宋" w:hAnsi="Times New Roman" w:cstheme="minorBidi"/>
          <w:kern w:val="2"/>
          <w:sz w:val="32"/>
          <w:szCs w:val="22"/>
        </w:rPr>
        <w:t>SRMD</w:t>
      </w:r>
      <w:r>
        <w:rPr>
          <w:rFonts w:ascii="Times New Roman" w:eastAsia="仿宋" w:hAnsi="Times New Roman" w:cstheme="minorBidi" w:hint="eastAsia"/>
          <w:kern w:val="2"/>
          <w:sz w:val="32"/>
          <w:szCs w:val="22"/>
        </w:rPr>
        <w:t>的发生，药物预防的目标是控制胃内</w:t>
      </w:r>
      <w:r>
        <w:rPr>
          <w:rFonts w:ascii="Times New Roman" w:eastAsia="仿宋" w:hAnsi="Times New Roman" w:cstheme="minorBidi"/>
          <w:kern w:val="2"/>
          <w:sz w:val="32"/>
          <w:szCs w:val="22"/>
        </w:rPr>
        <w:t>pH</w:t>
      </w:r>
      <w:r>
        <w:rPr>
          <w:rFonts w:ascii="Times New Roman" w:eastAsia="仿宋" w:hAnsi="Times New Roman" w:cstheme="minorBidi" w:hint="eastAsia"/>
          <w:kern w:val="2"/>
          <w:sz w:val="32"/>
          <w:szCs w:val="22"/>
        </w:rPr>
        <w:t>≥</w:t>
      </w:r>
      <w:r>
        <w:rPr>
          <w:rFonts w:ascii="Times New Roman" w:eastAsia="仿宋" w:hAnsi="Times New Roman" w:cstheme="minorBidi"/>
          <w:kern w:val="2"/>
          <w:sz w:val="32"/>
          <w:szCs w:val="22"/>
        </w:rPr>
        <w:t>4</w:t>
      </w:r>
      <w:r>
        <w:rPr>
          <w:rFonts w:ascii="Times New Roman" w:eastAsia="仿宋" w:hAnsi="Times New Roman" w:cstheme="minorBidi" w:hint="eastAsia"/>
          <w:kern w:val="2"/>
          <w:sz w:val="32"/>
          <w:szCs w:val="22"/>
        </w:rPr>
        <w:t>。</w:t>
      </w:r>
    </w:p>
    <w:p w14:paraId="03FC0200" w14:textId="77777777" w:rsidR="00877E08" w:rsidRDefault="00947235">
      <w:pPr>
        <w:pStyle w:val="ab"/>
        <w:numPr>
          <w:ilvl w:val="0"/>
          <w:numId w:val="37"/>
        </w:numPr>
        <w:kinsoku w:val="0"/>
        <w:overflowPunct w:val="0"/>
        <w:spacing w:before="0" w:beforeAutospacing="0" w:afterAutospacing="0" w:line="600" w:lineRule="exact"/>
        <w:ind w:firstLineChars="200" w:firstLine="640"/>
        <w:textAlignment w:val="baseline"/>
        <w:rPr>
          <w:rFonts w:ascii="Times New Roman" w:eastAsia="仿宋" w:hAnsi="Times New Roman" w:cstheme="minorBidi"/>
          <w:kern w:val="2"/>
          <w:sz w:val="32"/>
          <w:szCs w:val="22"/>
        </w:rPr>
      </w:pPr>
      <w:r>
        <w:rPr>
          <w:rFonts w:ascii="Times New Roman" w:eastAsia="仿宋" w:hAnsi="Times New Roman" w:cstheme="minorBidi"/>
          <w:kern w:val="2"/>
          <w:sz w:val="32"/>
          <w:szCs w:val="22"/>
        </w:rPr>
        <w:t>SRMD</w:t>
      </w:r>
      <w:r>
        <w:rPr>
          <w:rFonts w:ascii="Times New Roman" w:eastAsia="仿宋" w:hAnsi="Times New Roman" w:cstheme="minorBidi" w:hint="eastAsia"/>
          <w:kern w:val="2"/>
          <w:sz w:val="32"/>
          <w:szCs w:val="22"/>
        </w:rPr>
        <w:t>出血的治疗详见</w:t>
      </w:r>
      <w:r>
        <w:rPr>
          <w:rFonts w:ascii="Times New Roman" w:eastAsia="仿宋" w:hAnsi="Times New Roman" w:cstheme="minorBidi"/>
          <w:kern w:val="2"/>
          <w:sz w:val="32"/>
          <w:szCs w:val="22"/>
        </w:rPr>
        <w:t>“</w:t>
      </w:r>
      <w:r>
        <w:fldChar w:fldCharType="begin"/>
      </w:r>
      <w:r>
        <w:instrText xml:space="preserve"> REF _Ref522398417 \h  \* MERGEFORMAT </w:instrText>
      </w:r>
      <w:r>
        <w:fldChar w:fldCharType="separate"/>
      </w:r>
      <w:r>
        <w:rPr>
          <w:rFonts w:ascii="Times New Roman" w:eastAsia="仿宋" w:hAnsi="Times New Roman" w:cstheme="minorBidi" w:hint="eastAsia"/>
          <w:kern w:val="2"/>
          <w:sz w:val="32"/>
          <w:szCs w:val="22"/>
        </w:rPr>
        <w:t>急性非静脉曲张性上消化道出血</w:t>
      </w:r>
      <w:r>
        <w:fldChar w:fldCharType="end"/>
      </w:r>
      <w:r>
        <w:rPr>
          <w:rFonts w:ascii="Times New Roman" w:eastAsia="仿宋" w:hAnsi="Times New Roman" w:cstheme="minorBidi"/>
          <w:kern w:val="2"/>
          <w:sz w:val="32"/>
          <w:szCs w:val="22"/>
        </w:rPr>
        <w:t>”</w:t>
      </w:r>
      <w:r>
        <w:rPr>
          <w:rFonts w:ascii="Times New Roman" w:eastAsia="仿宋" w:hAnsi="Times New Roman" w:cstheme="minorBidi" w:hint="eastAsia"/>
          <w:kern w:val="2"/>
          <w:sz w:val="32"/>
          <w:szCs w:val="22"/>
        </w:rPr>
        <w:t>。</w:t>
      </w:r>
    </w:p>
    <w:p w14:paraId="75E55E7D" w14:textId="77777777" w:rsidR="00877E08" w:rsidRDefault="00947235">
      <w:pPr>
        <w:spacing w:line="600" w:lineRule="exact"/>
        <w:ind w:firstLine="480"/>
      </w:pPr>
      <w:r>
        <w:rPr>
          <w:rFonts w:hint="eastAsia"/>
        </w:rPr>
        <w:t>【质子泵抑制剂的应用】</w:t>
      </w:r>
    </w:p>
    <w:p w14:paraId="7B66CCDB" w14:textId="77777777" w:rsidR="00877E08" w:rsidRDefault="00947235">
      <w:pPr>
        <w:pStyle w:val="ab"/>
        <w:numPr>
          <w:ilvl w:val="0"/>
          <w:numId w:val="38"/>
        </w:numPr>
        <w:kinsoku w:val="0"/>
        <w:overflowPunct w:val="0"/>
        <w:spacing w:before="0" w:beforeAutospacing="0" w:afterAutospacing="0" w:line="600" w:lineRule="exact"/>
        <w:ind w:firstLineChars="200" w:firstLine="640"/>
        <w:jc w:val="both"/>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lastRenderedPageBreak/>
        <w:t>对于严重创伤、重症患者，应在危险因素（见表</w:t>
      </w:r>
      <w:r>
        <w:rPr>
          <w:rFonts w:ascii="Times New Roman" w:eastAsia="仿宋" w:hAnsi="Times New Roman" w:cstheme="minorBidi"/>
          <w:kern w:val="2"/>
          <w:sz w:val="32"/>
          <w:szCs w:val="22"/>
        </w:rPr>
        <w:t>4- 4</w:t>
      </w:r>
      <w:r>
        <w:rPr>
          <w:rFonts w:ascii="Times New Roman" w:eastAsia="仿宋" w:hAnsi="Times New Roman" w:cstheme="minorBidi" w:hint="eastAsia"/>
          <w:kern w:val="2"/>
          <w:sz w:val="32"/>
          <w:szCs w:val="22"/>
        </w:rPr>
        <w:t>）出现后静脉注射或滴注，如奥美拉</w:t>
      </w:r>
      <w:proofErr w:type="gramStart"/>
      <w:r>
        <w:rPr>
          <w:rFonts w:ascii="Times New Roman" w:eastAsia="仿宋" w:hAnsi="Times New Roman" w:cstheme="minorBidi" w:hint="eastAsia"/>
          <w:kern w:val="2"/>
          <w:sz w:val="32"/>
          <w:szCs w:val="22"/>
        </w:rPr>
        <w:t>唑</w:t>
      </w:r>
      <w:proofErr w:type="gramEnd"/>
      <w:r>
        <w:rPr>
          <w:rFonts w:ascii="Times New Roman" w:eastAsia="仿宋" w:hAnsi="Times New Roman" w:cstheme="minorBidi"/>
          <w:kern w:val="2"/>
          <w:sz w:val="32"/>
          <w:szCs w:val="22"/>
        </w:rPr>
        <w:t>40 mg</w:t>
      </w:r>
      <w:r>
        <w:rPr>
          <w:rFonts w:ascii="Times New Roman" w:eastAsia="仿宋" w:hAnsi="Times New Roman" w:cstheme="minorBidi" w:hint="eastAsia"/>
          <w:kern w:val="2"/>
          <w:sz w:val="32"/>
          <w:szCs w:val="22"/>
        </w:rPr>
        <w:t>，</w:t>
      </w:r>
      <w:r>
        <w:rPr>
          <w:rFonts w:ascii="Times New Roman" w:eastAsia="仿宋" w:hAnsi="Times New Roman" w:cstheme="minorBidi"/>
          <w:kern w:val="2"/>
          <w:sz w:val="32"/>
          <w:szCs w:val="22"/>
        </w:rPr>
        <w:t>2</w:t>
      </w:r>
      <w:r>
        <w:rPr>
          <w:rFonts w:ascii="Times New Roman" w:eastAsia="仿宋" w:hAnsi="Times New Roman" w:cstheme="minorBidi" w:hint="eastAsia"/>
          <w:kern w:val="2"/>
          <w:sz w:val="32"/>
          <w:szCs w:val="22"/>
        </w:rPr>
        <w:t>次</w:t>
      </w:r>
      <w:r>
        <w:rPr>
          <w:rFonts w:ascii="Times New Roman" w:eastAsia="仿宋" w:hAnsi="Times New Roman" w:cstheme="minorBidi"/>
          <w:kern w:val="2"/>
          <w:sz w:val="32"/>
          <w:szCs w:val="22"/>
        </w:rPr>
        <w:t>/d</w:t>
      </w:r>
      <w:r>
        <w:rPr>
          <w:rFonts w:ascii="Times New Roman" w:eastAsia="仿宋" w:hAnsi="Times New Roman" w:cstheme="minorBidi" w:hint="eastAsia"/>
          <w:kern w:val="2"/>
          <w:sz w:val="32"/>
          <w:szCs w:val="22"/>
        </w:rPr>
        <w:t>，至少连续</w:t>
      </w:r>
      <w:r>
        <w:rPr>
          <w:rFonts w:ascii="Times New Roman" w:eastAsia="仿宋" w:hAnsi="Times New Roman" w:cstheme="minorBidi"/>
          <w:kern w:val="2"/>
          <w:sz w:val="32"/>
          <w:szCs w:val="22"/>
        </w:rPr>
        <w:t>3 d</w:t>
      </w:r>
      <w:r>
        <w:rPr>
          <w:rFonts w:ascii="Times New Roman" w:eastAsia="仿宋" w:hAnsi="Times New Roman" w:cstheme="minorBidi" w:hint="eastAsia"/>
          <w:kern w:val="2"/>
          <w:sz w:val="32"/>
          <w:szCs w:val="22"/>
        </w:rPr>
        <w:t>，使胃内</w:t>
      </w:r>
      <w:r>
        <w:rPr>
          <w:rFonts w:ascii="Times New Roman" w:eastAsia="仿宋" w:hAnsi="Times New Roman" w:cstheme="minorBidi"/>
          <w:kern w:val="2"/>
          <w:sz w:val="32"/>
          <w:szCs w:val="22"/>
        </w:rPr>
        <w:t>pH</w:t>
      </w:r>
      <w:r>
        <w:rPr>
          <w:rFonts w:ascii="Times New Roman" w:eastAsia="仿宋" w:hAnsi="Times New Roman" w:cstheme="minorBidi" w:hint="eastAsia"/>
          <w:kern w:val="2"/>
          <w:sz w:val="32"/>
          <w:szCs w:val="22"/>
        </w:rPr>
        <w:t>迅速上升至</w:t>
      </w:r>
      <w:r>
        <w:rPr>
          <w:rFonts w:ascii="Times New Roman" w:eastAsia="仿宋" w:hAnsi="Times New Roman" w:cstheme="minorBidi"/>
          <w:kern w:val="2"/>
          <w:sz w:val="32"/>
          <w:szCs w:val="22"/>
        </w:rPr>
        <w:t>4</w:t>
      </w:r>
      <w:r>
        <w:rPr>
          <w:rFonts w:ascii="Times New Roman" w:eastAsia="仿宋" w:hAnsi="Times New Roman" w:cstheme="minorBidi" w:hint="eastAsia"/>
          <w:kern w:val="2"/>
          <w:sz w:val="32"/>
          <w:szCs w:val="22"/>
        </w:rPr>
        <w:t>以上。当患者病情稳定，可耐受肠内营养或已进食，临床症状开始好转，可逐渐停药。</w:t>
      </w:r>
    </w:p>
    <w:p w14:paraId="31CDD9AE" w14:textId="77777777" w:rsidR="00877E08" w:rsidRDefault="00947235">
      <w:pPr>
        <w:pStyle w:val="ab"/>
        <w:numPr>
          <w:ilvl w:val="0"/>
          <w:numId w:val="38"/>
        </w:numPr>
        <w:kinsoku w:val="0"/>
        <w:overflowPunct w:val="0"/>
        <w:spacing w:before="0" w:beforeAutospacing="0" w:afterAutospacing="0" w:line="600" w:lineRule="exact"/>
        <w:ind w:firstLineChars="200" w:firstLine="640"/>
        <w:jc w:val="both"/>
        <w:textAlignment w:val="baseline"/>
        <w:rPr>
          <w:rFonts w:ascii="Times New Roman" w:eastAsia="仿宋" w:hAnsi="Times New Roman" w:cstheme="minorBidi"/>
          <w:kern w:val="2"/>
          <w:sz w:val="32"/>
          <w:szCs w:val="22"/>
        </w:rPr>
      </w:pPr>
      <w:proofErr w:type="gramStart"/>
      <w:r>
        <w:rPr>
          <w:rFonts w:ascii="Times New Roman" w:eastAsia="仿宋" w:hAnsi="Times New Roman" w:cstheme="minorBidi" w:hint="eastAsia"/>
          <w:kern w:val="2"/>
          <w:sz w:val="32"/>
          <w:szCs w:val="22"/>
        </w:rPr>
        <w:t>对拟做重大</w:t>
      </w:r>
      <w:proofErr w:type="gramEnd"/>
      <w:r>
        <w:rPr>
          <w:rFonts w:ascii="Times New Roman" w:eastAsia="仿宋" w:hAnsi="Times New Roman" w:cstheme="minorBidi" w:hint="eastAsia"/>
          <w:kern w:val="2"/>
          <w:sz w:val="32"/>
          <w:szCs w:val="22"/>
        </w:rPr>
        <w:t>手术或兼具危险因素的择期手术患者，如果存在</w:t>
      </w:r>
      <w:r>
        <w:rPr>
          <w:rFonts w:ascii="Times New Roman" w:eastAsia="仿宋" w:hAnsi="Times New Roman" w:cstheme="minorBidi"/>
          <w:kern w:val="2"/>
          <w:sz w:val="32"/>
          <w:szCs w:val="22"/>
        </w:rPr>
        <w:t>SRMD</w:t>
      </w:r>
      <w:r>
        <w:rPr>
          <w:rFonts w:ascii="Times New Roman" w:eastAsia="仿宋" w:hAnsi="Times New Roman" w:cstheme="minorBidi" w:hint="eastAsia"/>
          <w:kern w:val="2"/>
          <w:sz w:val="32"/>
          <w:szCs w:val="22"/>
        </w:rPr>
        <w:t>危险因素（见</w:t>
      </w:r>
      <w:r>
        <w:fldChar w:fldCharType="begin"/>
      </w:r>
      <w:r>
        <w:instrText xml:space="preserve"> REF _Ref522284961 \h  \* MERGEFORMAT </w:instrText>
      </w:r>
      <w:r>
        <w:fldChar w:fldCharType="separate"/>
      </w:r>
      <w:r>
        <w:rPr>
          <w:rFonts w:ascii="Times New Roman" w:eastAsia="仿宋" w:hAnsi="Times New Roman" w:cstheme="minorBidi" w:hint="eastAsia"/>
          <w:kern w:val="2"/>
          <w:sz w:val="32"/>
          <w:szCs w:val="22"/>
        </w:rPr>
        <w:t>表</w:t>
      </w:r>
      <w:r>
        <w:rPr>
          <w:rFonts w:ascii="Times New Roman" w:eastAsia="仿宋" w:hAnsi="Times New Roman" w:cstheme="minorBidi"/>
          <w:kern w:val="2"/>
          <w:sz w:val="32"/>
          <w:szCs w:val="22"/>
        </w:rPr>
        <w:t>4- 4</w:t>
      </w:r>
      <w:r>
        <w:fldChar w:fldCharType="end"/>
      </w:r>
      <w:r>
        <w:rPr>
          <w:rFonts w:ascii="Times New Roman" w:eastAsia="仿宋" w:hAnsi="Times New Roman" w:cstheme="minorBidi" w:hint="eastAsia"/>
          <w:kern w:val="2"/>
          <w:sz w:val="32"/>
          <w:szCs w:val="22"/>
        </w:rPr>
        <w:t>），可在手术前口服或静脉应用抑酸药（质子泵抑制剂或</w:t>
      </w:r>
      <w:r>
        <w:rPr>
          <w:rFonts w:ascii="Times New Roman" w:eastAsia="仿宋" w:hAnsi="Times New Roman" w:cstheme="minorBidi"/>
          <w:kern w:val="2"/>
          <w:sz w:val="32"/>
          <w:szCs w:val="22"/>
        </w:rPr>
        <w:t>H</w:t>
      </w:r>
      <w:r>
        <w:rPr>
          <w:rFonts w:ascii="Times New Roman" w:eastAsia="仿宋" w:hAnsi="Times New Roman" w:cstheme="minorBidi"/>
          <w:kern w:val="2"/>
          <w:sz w:val="32"/>
          <w:szCs w:val="22"/>
          <w:vertAlign w:val="subscript"/>
        </w:rPr>
        <w:t>2</w:t>
      </w:r>
      <w:r>
        <w:rPr>
          <w:rFonts w:ascii="Times New Roman" w:eastAsia="仿宋" w:hAnsi="Times New Roman" w:cstheme="minorBidi"/>
          <w:kern w:val="2"/>
          <w:sz w:val="32"/>
          <w:szCs w:val="22"/>
        </w:rPr>
        <w:t>RA</w:t>
      </w:r>
      <w:r>
        <w:rPr>
          <w:rFonts w:ascii="Times New Roman" w:eastAsia="仿宋" w:hAnsi="Times New Roman" w:cstheme="minorBidi" w:hint="eastAsia"/>
          <w:kern w:val="2"/>
          <w:sz w:val="32"/>
          <w:szCs w:val="22"/>
        </w:rPr>
        <w:t>）以提高胃内</w:t>
      </w:r>
      <w:r>
        <w:rPr>
          <w:rFonts w:ascii="Times New Roman" w:eastAsia="仿宋" w:hAnsi="Times New Roman" w:cstheme="minorBidi" w:hint="eastAsia"/>
          <w:kern w:val="2"/>
          <w:sz w:val="32"/>
          <w:szCs w:val="22"/>
        </w:rPr>
        <w:t>p</w:t>
      </w:r>
      <w:r>
        <w:rPr>
          <w:rFonts w:ascii="Times New Roman" w:eastAsia="仿宋" w:hAnsi="Times New Roman" w:cstheme="minorBidi"/>
          <w:kern w:val="2"/>
          <w:sz w:val="32"/>
          <w:szCs w:val="22"/>
        </w:rPr>
        <w:t>H</w:t>
      </w:r>
      <w:r>
        <w:rPr>
          <w:rFonts w:ascii="Times New Roman" w:eastAsia="仿宋" w:hAnsi="Times New Roman" w:cstheme="minorBidi"/>
          <w:kern w:val="2"/>
          <w:sz w:val="32"/>
          <w:szCs w:val="22"/>
        </w:rPr>
        <w:t>值</w:t>
      </w:r>
      <w:r>
        <w:rPr>
          <w:rFonts w:ascii="Times New Roman" w:eastAsia="仿宋" w:hAnsi="Times New Roman" w:cstheme="minorBidi" w:hint="eastAsia"/>
          <w:kern w:val="2"/>
          <w:sz w:val="32"/>
          <w:szCs w:val="22"/>
        </w:rPr>
        <w:t>，预防</w:t>
      </w:r>
      <w:r>
        <w:rPr>
          <w:rFonts w:ascii="Times New Roman" w:eastAsia="仿宋" w:hAnsi="Times New Roman" w:cstheme="minorBidi"/>
          <w:kern w:val="2"/>
          <w:sz w:val="32"/>
          <w:szCs w:val="22"/>
        </w:rPr>
        <w:t>SRMD</w:t>
      </w:r>
      <w:r>
        <w:rPr>
          <w:rFonts w:ascii="Times New Roman" w:eastAsia="仿宋" w:hAnsi="Times New Roman" w:cstheme="minorBidi" w:hint="eastAsia"/>
          <w:kern w:val="2"/>
          <w:sz w:val="32"/>
          <w:szCs w:val="22"/>
        </w:rPr>
        <w:t>的发生。</w:t>
      </w:r>
    </w:p>
    <w:p w14:paraId="4124C63F" w14:textId="77777777" w:rsidR="00877E08" w:rsidRDefault="00947235">
      <w:pPr>
        <w:pStyle w:val="ab"/>
        <w:numPr>
          <w:ilvl w:val="0"/>
          <w:numId w:val="38"/>
        </w:numPr>
        <w:kinsoku w:val="0"/>
        <w:overflowPunct w:val="0"/>
        <w:spacing w:before="0" w:beforeAutospacing="0" w:afterAutospacing="0" w:line="600" w:lineRule="exact"/>
        <w:ind w:firstLineChars="200" w:firstLine="640"/>
        <w:jc w:val="both"/>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针对单纯具备一项潜在危险因素的患者，预防用药不推荐静脉用质子泵抑制剂。</w:t>
      </w:r>
    </w:p>
    <w:p w14:paraId="3AD63727" w14:textId="77777777" w:rsidR="00877E08" w:rsidRDefault="00947235">
      <w:pPr>
        <w:pStyle w:val="ab"/>
        <w:numPr>
          <w:ilvl w:val="0"/>
          <w:numId w:val="38"/>
        </w:numPr>
        <w:kinsoku w:val="0"/>
        <w:overflowPunct w:val="0"/>
        <w:spacing w:before="0" w:beforeAutospacing="0" w:afterAutospacing="0" w:line="600" w:lineRule="exact"/>
        <w:ind w:firstLineChars="200" w:firstLine="640"/>
        <w:jc w:val="both"/>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在所有预防用药过程中，应随时监测临床、胃肠道表现和实验室检查，有条件的患者，行内镜检查确认。如发生溃疡、出血、血色素降低、黑便等症状，随时调整用药方案，按照上消化道出血原则进行治疗。</w:t>
      </w:r>
    </w:p>
    <w:p w14:paraId="470EABF5" w14:textId="77777777" w:rsidR="00877E08" w:rsidRDefault="00877E08">
      <w:pPr>
        <w:pStyle w:val="ab"/>
        <w:kinsoku w:val="0"/>
        <w:overflowPunct w:val="0"/>
        <w:spacing w:before="0" w:beforeAutospacing="0" w:afterAutospacing="0" w:line="600" w:lineRule="exact"/>
        <w:ind w:firstLine="480"/>
        <w:textAlignment w:val="baseline"/>
        <w:rPr>
          <w:rFonts w:ascii="Times New Roman" w:eastAsia="仿宋" w:hAnsi="Times New Roman" w:cstheme="minorBidi"/>
          <w:kern w:val="2"/>
          <w:sz w:val="32"/>
          <w:szCs w:val="22"/>
        </w:rPr>
      </w:pPr>
    </w:p>
    <w:p w14:paraId="18E7B936" w14:textId="77777777" w:rsidR="00877E08" w:rsidRDefault="00877E08">
      <w:pPr>
        <w:pStyle w:val="ab"/>
        <w:kinsoku w:val="0"/>
        <w:overflowPunct w:val="0"/>
        <w:spacing w:before="0" w:beforeAutospacing="0" w:afterAutospacing="0" w:line="600" w:lineRule="exact"/>
        <w:ind w:firstLine="480"/>
        <w:textAlignment w:val="baseline"/>
        <w:rPr>
          <w:rFonts w:ascii="Times New Roman" w:eastAsia="仿宋" w:hAnsi="Times New Roman" w:cstheme="minorBidi"/>
          <w:kern w:val="2"/>
          <w:sz w:val="32"/>
          <w:szCs w:val="22"/>
        </w:rPr>
      </w:pPr>
    </w:p>
    <w:p w14:paraId="0CB912FA" w14:textId="77777777" w:rsidR="00877E08" w:rsidRDefault="00877E08">
      <w:pPr>
        <w:pStyle w:val="ab"/>
        <w:kinsoku w:val="0"/>
        <w:overflowPunct w:val="0"/>
        <w:spacing w:before="0" w:beforeAutospacing="0" w:afterAutospacing="0" w:line="600" w:lineRule="exact"/>
        <w:ind w:firstLine="480"/>
        <w:textAlignment w:val="baseline"/>
        <w:rPr>
          <w:rFonts w:ascii="Times New Roman" w:eastAsia="仿宋" w:hAnsi="Times New Roman" w:cstheme="minorBidi"/>
          <w:kern w:val="2"/>
          <w:sz w:val="32"/>
          <w:szCs w:val="22"/>
        </w:rPr>
      </w:pPr>
    </w:p>
    <w:p w14:paraId="3319C9CD" w14:textId="77777777" w:rsidR="00877E08" w:rsidRDefault="00877E08">
      <w:pPr>
        <w:pStyle w:val="ab"/>
        <w:kinsoku w:val="0"/>
        <w:overflowPunct w:val="0"/>
        <w:spacing w:before="0" w:beforeAutospacing="0" w:afterAutospacing="0" w:line="600" w:lineRule="exact"/>
        <w:ind w:firstLine="480"/>
        <w:textAlignment w:val="baseline"/>
        <w:rPr>
          <w:rFonts w:ascii="Times New Roman" w:eastAsia="仿宋" w:hAnsi="Times New Roman" w:cstheme="minorBidi"/>
          <w:kern w:val="2"/>
          <w:sz w:val="32"/>
          <w:szCs w:val="22"/>
        </w:rPr>
      </w:pPr>
    </w:p>
    <w:p w14:paraId="7F5F9429" w14:textId="77777777" w:rsidR="00877E08" w:rsidRDefault="00877E08">
      <w:pPr>
        <w:pStyle w:val="ab"/>
        <w:kinsoku w:val="0"/>
        <w:overflowPunct w:val="0"/>
        <w:spacing w:before="0" w:beforeAutospacing="0" w:afterAutospacing="0" w:line="600" w:lineRule="exact"/>
        <w:textAlignment w:val="baseline"/>
        <w:rPr>
          <w:rFonts w:ascii="Times New Roman" w:eastAsia="仿宋" w:hAnsi="Times New Roman" w:cstheme="minorBidi"/>
          <w:kern w:val="2"/>
          <w:sz w:val="32"/>
          <w:szCs w:val="22"/>
        </w:rPr>
      </w:pPr>
    </w:p>
    <w:p w14:paraId="10C3EF2B" w14:textId="77777777" w:rsidR="00877E08" w:rsidRDefault="00947235">
      <w:pPr>
        <w:pStyle w:val="a5"/>
        <w:spacing w:after="240"/>
        <w:ind w:firstLine="482"/>
        <w:jc w:val="center"/>
        <w:rPr>
          <w:rFonts w:ascii="Times New Roman" w:eastAsia="宋体" w:hAnsi="Times New Roman" w:cs="Arial"/>
          <w:b w:val="0"/>
          <w:bCs/>
          <w:kern w:val="24"/>
          <w:szCs w:val="24"/>
        </w:rPr>
      </w:pPr>
      <w:bookmarkStart w:id="73" w:name="_Ref522284961"/>
      <w:r>
        <w:rPr>
          <w:rFonts w:ascii="Times New Roman" w:eastAsia="宋体" w:hAnsi="Times New Roman" w:hint="eastAsia"/>
          <w:b w:val="0"/>
        </w:rPr>
        <w:t>表</w:t>
      </w:r>
      <w:r>
        <w:rPr>
          <w:rFonts w:ascii="Times New Roman" w:eastAsia="宋体" w:hAnsi="Times New Roman"/>
          <w:b w:val="0"/>
        </w:rPr>
        <w:t xml:space="preserve">4- </w:t>
      </w:r>
      <w:r>
        <w:rPr>
          <w:rFonts w:ascii="Times New Roman" w:eastAsia="宋体" w:hAnsi="Times New Roman"/>
          <w:b w:val="0"/>
        </w:rPr>
        <w:fldChar w:fldCharType="begin"/>
      </w:r>
      <w:r>
        <w:rPr>
          <w:rFonts w:ascii="Times New Roman" w:eastAsia="宋体" w:hAnsi="Times New Roman"/>
          <w:b w:val="0"/>
        </w:rPr>
        <w:instrText xml:space="preserve"> SEQ </w:instrText>
      </w:r>
      <w:r>
        <w:rPr>
          <w:rFonts w:ascii="Times New Roman" w:eastAsia="宋体" w:hAnsi="Times New Roman" w:hint="eastAsia"/>
          <w:b w:val="0"/>
        </w:rPr>
        <w:instrText>表</w:instrText>
      </w:r>
      <w:r>
        <w:rPr>
          <w:rFonts w:ascii="Times New Roman" w:eastAsia="宋体" w:hAnsi="Times New Roman"/>
          <w:b w:val="0"/>
        </w:rPr>
        <w:instrText xml:space="preserve">4- \* ARABIC </w:instrText>
      </w:r>
      <w:r>
        <w:rPr>
          <w:rFonts w:ascii="Times New Roman" w:eastAsia="宋体" w:hAnsi="Times New Roman"/>
          <w:b w:val="0"/>
        </w:rPr>
        <w:fldChar w:fldCharType="separate"/>
      </w:r>
      <w:r>
        <w:rPr>
          <w:rFonts w:ascii="Times New Roman" w:eastAsia="宋体" w:hAnsi="Times New Roman"/>
          <w:b w:val="0"/>
        </w:rPr>
        <w:t>4</w:t>
      </w:r>
      <w:r>
        <w:rPr>
          <w:rFonts w:ascii="Times New Roman" w:eastAsia="宋体" w:hAnsi="Times New Roman"/>
          <w:b w:val="0"/>
        </w:rPr>
        <w:fldChar w:fldCharType="end"/>
      </w:r>
      <w:bookmarkEnd w:id="73"/>
      <w:r>
        <w:rPr>
          <w:rFonts w:ascii="Times New Roman" w:eastAsia="宋体" w:hAnsi="Times New Roman"/>
          <w:b w:val="0"/>
        </w:rPr>
        <w:t>预防</w:t>
      </w:r>
      <w:r>
        <w:rPr>
          <w:rFonts w:ascii="Times New Roman" w:eastAsia="宋体" w:hAnsi="Times New Roman"/>
          <w:b w:val="0"/>
        </w:rPr>
        <w:t>SRMD</w:t>
      </w:r>
      <w:r>
        <w:rPr>
          <w:rFonts w:ascii="Times New Roman" w:eastAsia="宋体" w:hAnsi="Times New Roman"/>
          <w:b w:val="0"/>
        </w:rPr>
        <w:t>的</w:t>
      </w:r>
      <w:r>
        <w:rPr>
          <w:rFonts w:ascii="Times New Roman" w:eastAsia="宋体" w:hAnsi="Times New Roman" w:hint="eastAsia"/>
          <w:b w:val="0"/>
        </w:rPr>
        <w:t>药物使用指征</w:t>
      </w:r>
    </w:p>
    <w:tbl>
      <w:tblPr>
        <w:tblStyle w:val="af1"/>
        <w:tblW w:w="8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5998"/>
      </w:tblGrid>
      <w:tr w:rsidR="00877E08" w14:paraId="0EDCB184" w14:textId="77777777">
        <w:trPr>
          <w:trHeight w:val="342"/>
        </w:trPr>
        <w:tc>
          <w:tcPr>
            <w:tcW w:w="2830" w:type="dxa"/>
            <w:tcBorders>
              <w:top w:val="single" w:sz="12" w:space="0" w:color="auto"/>
              <w:bottom w:val="single" w:sz="4" w:space="0" w:color="auto"/>
            </w:tcBorders>
          </w:tcPr>
          <w:p w14:paraId="47BB0B47" w14:textId="77777777" w:rsidR="00877E08" w:rsidRDefault="00947235">
            <w:pPr>
              <w:pStyle w:val="ab"/>
              <w:kinsoku w:val="0"/>
              <w:overflowPunct w:val="0"/>
              <w:spacing w:before="0" w:beforeAutospacing="0" w:after="0" w:afterAutospacing="0" w:line="240" w:lineRule="auto"/>
              <w:jc w:val="both"/>
              <w:textAlignment w:val="baseline"/>
              <w:rPr>
                <w:rFonts w:ascii="Times New Roman" w:hAnsi="Times New Roman" w:cs="Arial"/>
                <w:bCs/>
                <w:kern w:val="24"/>
                <w:sz w:val="21"/>
                <w:szCs w:val="21"/>
              </w:rPr>
            </w:pPr>
            <w:r>
              <w:rPr>
                <w:rFonts w:ascii="Times New Roman" w:hAnsi="Times New Roman" w:cs="Arial" w:hint="eastAsia"/>
                <w:bCs/>
                <w:kern w:val="24"/>
                <w:sz w:val="21"/>
                <w:szCs w:val="21"/>
              </w:rPr>
              <w:lastRenderedPageBreak/>
              <w:t>分类</w:t>
            </w:r>
          </w:p>
        </w:tc>
        <w:tc>
          <w:tcPr>
            <w:tcW w:w="5998" w:type="dxa"/>
            <w:tcBorders>
              <w:top w:val="single" w:sz="12" w:space="0" w:color="auto"/>
              <w:bottom w:val="single" w:sz="4" w:space="0" w:color="auto"/>
            </w:tcBorders>
          </w:tcPr>
          <w:p w14:paraId="6DAC87A5" w14:textId="77777777" w:rsidR="00877E08" w:rsidRDefault="00947235">
            <w:pPr>
              <w:pStyle w:val="ab"/>
              <w:kinsoku w:val="0"/>
              <w:overflowPunct w:val="0"/>
              <w:spacing w:before="0" w:beforeAutospacing="0" w:after="0" w:afterAutospacing="0" w:line="240" w:lineRule="auto"/>
              <w:jc w:val="both"/>
              <w:textAlignment w:val="baseline"/>
              <w:rPr>
                <w:rFonts w:ascii="Times New Roman" w:hAnsi="Times New Roman" w:cs="Arial"/>
                <w:bCs/>
                <w:kern w:val="24"/>
                <w:sz w:val="21"/>
                <w:szCs w:val="21"/>
              </w:rPr>
            </w:pPr>
            <w:r>
              <w:rPr>
                <w:rFonts w:ascii="Times New Roman" w:hAnsi="Times New Roman" w:cs="Arial" w:hint="eastAsia"/>
                <w:bCs/>
                <w:kern w:val="24"/>
                <w:sz w:val="21"/>
                <w:szCs w:val="21"/>
              </w:rPr>
              <w:t>危险因素</w:t>
            </w:r>
          </w:p>
        </w:tc>
      </w:tr>
      <w:tr w:rsidR="00877E08" w14:paraId="4DB494E1" w14:textId="77777777">
        <w:trPr>
          <w:trHeight w:val="4447"/>
        </w:trPr>
        <w:tc>
          <w:tcPr>
            <w:tcW w:w="2830" w:type="dxa"/>
            <w:tcBorders>
              <w:top w:val="single" w:sz="4" w:space="0" w:color="auto"/>
            </w:tcBorders>
          </w:tcPr>
          <w:p w14:paraId="4392D012" w14:textId="77777777" w:rsidR="00877E08" w:rsidRDefault="00947235">
            <w:pPr>
              <w:pStyle w:val="ab"/>
              <w:kinsoku w:val="0"/>
              <w:overflowPunct w:val="0"/>
              <w:spacing w:before="0" w:beforeAutospacing="0" w:after="0" w:afterAutospacing="0" w:line="240" w:lineRule="auto"/>
              <w:jc w:val="both"/>
              <w:textAlignment w:val="baseline"/>
              <w:rPr>
                <w:rFonts w:ascii="Times New Roman" w:hAnsi="Times New Roman" w:cs="Arial"/>
                <w:bCs/>
                <w:kern w:val="24"/>
                <w:sz w:val="21"/>
              </w:rPr>
            </w:pPr>
            <w:r>
              <w:rPr>
                <w:rFonts w:ascii="Times New Roman" w:hAnsi="Times New Roman" w:cs="Arial" w:hint="eastAsia"/>
                <w:bCs/>
                <w:kern w:val="24"/>
                <w:sz w:val="21"/>
              </w:rPr>
              <w:t>严重危险因素</w:t>
            </w:r>
          </w:p>
          <w:p w14:paraId="72452870" w14:textId="77777777" w:rsidR="00877E08" w:rsidRDefault="00947235">
            <w:pPr>
              <w:pStyle w:val="ab"/>
              <w:kinsoku w:val="0"/>
              <w:overflowPunct w:val="0"/>
              <w:spacing w:before="0" w:beforeAutospacing="0" w:after="0" w:afterAutospacing="0" w:line="240" w:lineRule="auto"/>
              <w:jc w:val="both"/>
              <w:textAlignment w:val="baseline"/>
              <w:rPr>
                <w:rFonts w:ascii="Times New Roman" w:hAnsi="Times New Roman" w:cs="Arial"/>
                <w:bCs/>
                <w:kern w:val="24"/>
                <w:sz w:val="21"/>
              </w:rPr>
            </w:pPr>
            <w:r>
              <w:rPr>
                <w:rFonts w:ascii="Times New Roman" w:hAnsi="Times New Roman" w:cs="Arial" w:hint="eastAsia"/>
                <w:bCs/>
                <w:kern w:val="24"/>
                <w:sz w:val="21"/>
              </w:rPr>
              <w:t>（具有一项可预防用药）</w:t>
            </w:r>
          </w:p>
        </w:tc>
        <w:tc>
          <w:tcPr>
            <w:tcW w:w="5998" w:type="dxa"/>
            <w:tcBorders>
              <w:top w:val="single" w:sz="4" w:space="0" w:color="auto"/>
            </w:tcBorders>
          </w:tcPr>
          <w:p w14:paraId="622D5216" w14:textId="77777777" w:rsidR="00877E08" w:rsidRDefault="00947235">
            <w:pPr>
              <w:pStyle w:val="ab"/>
              <w:numPr>
                <w:ilvl w:val="0"/>
                <w:numId w:val="39"/>
              </w:numPr>
              <w:kinsoku w:val="0"/>
              <w:overflowPunct w:val="0"/>
              <w:spacing w:before="0" w:beforeAutospacing="0" w:after="0" w:afterAutospacing="0" w:line="240" w:lineRule="auto"/>
              <w:jc w:val="both"/>
              <w:textAlignment w:val="baseline"/>
              <w:rPr>
                <w:rFonts w:ascii="Times New Roman" w:hAnsi="Times New Roman" w:cs="Arial"/>
                <w:bCs/>
                <w:kern w:val="24"/>
                <w:sz w:val="21"/>
              </w:rPr>
            </w:pPr>
            <w:r>
              <w:rPr>
                <w:rFonts w:ascii="Times New Roman" w:hAnsi="Times New Roman" w:cs="Arial" w:hint="eastAsia"/>
                <w:bCs/>
                <w:kern w:val="24"/>
                <w:sz w:val="21"/>
              </w:rPr>
              <w:t>机械通气超过</w:t>
            </w:r>
            <w:r>
              <w:rPr>
                <w:rFonts w:ascii="Times New Roman" w:hAnsi="Times New Roman" w:cs="Arial"/>
                <w:bCs/>
                <w:kern w:val="24"/>
                <w:sz w:val="21"/>
              </w:rPr>
              <w:t>48h</w:t>
            </w:r>
            <w:r>
              <w:rPr>
                <w:rFonts w:ascii="Times New Roman" w:hAnsi="Times New Roman" w:cs="Arial" w:hint="eastAsia"/>
                <w:bCs/>
                <w:kern w:val="24"/>
                <w:sz w:val="21"/>
              </w:rPr>
              <w:t>或接受体外生命支持</w:t>
            </w:r>
          </w:p>
          <w:p w14:paraId="7FB30A81" w14:textId="77777777" w:rsidR="00877E08" w:rsidRDefault="00947235">
            <w:pPr>
              <w:pStyle w:val="ab"/>
              <w:numPr>
                <w:ilvl w:val="0"/>
                <w:numId w:val="39"/>
              </w:numPr>
              <w:kinsoku w:val="0"/>
              <w:overflowPunct w:val="0"/>
              <w:spacing w:before="0" w:beforeAutospacing="0" w:after="0" w:afterAutospacing="0" w:line="240" w:lineRule="auto"/>
              <w:jc w:val="both"/>
              <w:textAlignment w:val="baseline"/>
              <w:rPr>
                <w:rFonts w:ascii="Times New Roman" w:hAnsi="Times New Roman" w:cs="Arial"/>
                <w:bCs/>
                <w:kern w:val="24"/>
                <w:sz w:val="21"/>
              </w:rPr>
            </w:pPr>
            <w:r>
              <w:rPr>
                <w:rFonts w:ascii="Times New Roman" w:hAnsi="Times New Roman" w:cs="Arial" w:hint="eastAsia"/>
                <w:bCs/>
                <w:kern w:val="24"/>
                <w:sz w:val="21"/>
              </w:rPr>
              <w:t>凝血机制障碍</w:t>
            </w:r>
            <w:r>
              <w:rPr>
                <w:rFonts w:ascii="Times New Roman" w:hAnsi="Times New Roman" w:cs="Arial"/>
                <w:bCs/>
                <w:kern w:val="24"/>
                <w:sz w:val="21"/>
              </w:rPr>
              <w:t>[</w:t>
            </w:r>
            <w:r>
              <w:rPr>
                <w:rFonts w:ascii="Times New Roman" w:hAnsi="Times New Roman" w:cs="Arial" w:hint="eastAsia"/>
                <w:bCs/>
                <w:kern w:val="24"/>
                <w:sz w:val="21"/>
              </w:rPr>
              <w:t>国际标准化比值（</w:t>
            </w:r>
            <w:r>
              <w:rPr>
                <w:rFonts w:ascii="Times New Roman" w:hAnsi="Times New Roman" w:cs="Arial"/>
                <w:bCs/>
                <w:kern w:val="24"/>
                <w:sz w:val="21"/>
              </w:rPr>
              <w:t>INR</w:t>
            </w:r>
            <w:r>
              <w:rPr>
                <w:rFonts w:ascii="Times New Roman" w:hAnsi="Times New Roman" w:cs="Arial" w:hint="eastAsia"/>
                <w:bCs/>
                <w:kern w:val="24"/>
                <w:sz w:val="21"/>
              </w:rPr>
              <w:t>）</w:t>
            </w:r>
            <w:r>
              <w:rPr>
                <w:rFonts w:ascii="Times New Roman" w:hAnsi="Times New Roman" w:cs="Arial"/>
                <w:bCs/>
                <w:kern w:val="24"/>
                <w:sz w:val="21"/>
              </w:rPr>
              <w:t>&gt;1.5</w:t>
            </w:r>
            <w:r>
              <w:rPr>
                <w:rFonts w:ascii="Times New Roman" w:hAnsi="Times New Roman" w:cs="Arial" w:hint="eastAsia"/>
                <w:bCs/>
                <w:kern w:val="24"/>
                <w:sz w:val="21"/>
              </w:rPr>
              <w:t>，血小板</w:t>
            </w:r>
            <w:r>
              <w:rPr>
                <w:rFonts w:ascii="Times New Roman" w:hAnsi="Times New Roman" w:cs="Arial"/>
                <w:bCs/>
                <w:kern w:val="24"/>
                <w:sz w:val="21"/>
              </w:rPr>
              <w:t>&lt;50</w:t>
            </w:r>
            <w:r>
              <w:rPr>
                <w:rFonts w:ascii="Times New Roman" w:hAnsi="Times New Roman" w:cs="Arial" w:hint="eastAsia"/>
                <w:bCs/>
                <w:kern w:val="24"/>
                <w:sz w:val="21"/>
              </w:rPr>
              <w:t>×</w:t>
            </w:r>
            <w:r>
              <w:rPr>
                <w:rFonts w:ascii="Times New Roman" w:hAnsi="Times New Roman" w:cs="Arial"/>
                <w:bCs/>
                <w:kern w:val="24"/>
                <w:sz w:val="21"/>
              </w:rPr>
              <w:t>10</w:t>
            </w:r>
            <w:r>
              <w:rPr>
                <w:rFonts w:ascii="Times New Roman" w:hAnsi="Times New Roman" w:cs="Arial"/>
                <w:bCs/>
                <w:kern w:val="24"/>
                <w:sz w:val="21"/>
                <w:vertAlign w:val="superscript"/>
              </w:rPr>
              <w:t>9</w:t>
            </w:r>
            <w:r>
              <w:rPr>
                <w:rFonts w:ascii="Times New Roman" w:hAnsi="Times New Roman" w:cs="Arial"/>
                <w:bCs/>
                <w:kern w:val="24"/>
                <w:sz w:val="21"/>
              </w:rPr>
              <w:t>/L</w:t>
            </w:r>
            <w:r>
              <w:rPr>
                <w:rFonts w:ascii="Times New Roman" w:hAnsi="Times New Roman" w:cs="Arial" w:hint="eastAsia"/>
                <w:bCs/>
                <w:kern w:val="24"/>
                <w:sz w:val="21"/>
              </w:rPr>
              <w:t>或部分凝血酶原时间</w:t>
            </w:r>
            <w:r>
              <w:rPr>
                <w:rFonts w:ascii="Times New Roman" w:hAnsi="Times New Roman" w:cs="Arial"/>
                <w:bCs/>
                <w:kern w:val="24"/>
                <w:sz w:val="21"/>
              </w:rPr>
              <w:t>&gt;</w:t>
            </w:r>
            <w:r>
              <w:rPr>
                <w:rFonts w:ascii="Times New Roman" w:hAnsi="Times New Roman" w:cs="Arial" w:hint="eastAsia"/>
                <w:bCs/>
                <w:kern w:val="24"/>
                <w:sz w:val="21"/>
              </w:rPr>
              <w:t>正常值</w:t>
            </w:r>
            <w:r>
              <w:rPr>
                <w:rFonts w:ascii="Times New Roman" w:hAnsi="Times New Roman" w:cs="Arial"/>
                <w:bCs/>
                <w:kern w:val="24"/>
                <w:sz w:val="21"/>
              </w:rPr>
              <w:t>2</w:t>
            </w:r>
            <w:r>
              <w:rPr>
                <w:rFonts w:ascii="Times New Roman" w:hAnsi="Times New Roman" w:cs="Arial" w:hint="eastAsia"/>
                <w:bCs/>
                <w:kern w:val="24"/>
                <w:sz w:val="21"/>
              </w:rPr>
              <w:t>倍</w:t>
            </w:r>
            <w:r>
              <w:rPr>
                <w:rFonts w:ascii="Times New Roman" w:hAnsi="Times New Roman" w:cs="Arial"/>
                <w:bCs/>
                <w:kern w:val="24"/>
                <w:sz w:val="21"/>
              </w:rPr>
              <w:t>]</w:t>
            </w:r>
            <w:r>
              <w:rPr>
                <w:rFonts w:ascii="Times New Roman" w:hAnsi="Times New Roman" w:cs="Arial" w:hint="eastAsia"/>
                <w:bCs/>
                <w:kern w:val="24"/>
                <w:sz w:val="21"/>
              </w:rPr>
              <w:t>或服用抗凝或抗血小板药物</w:t>
            </w:r>
          </w:p>
          <w:p w14:paraId="12A6E204" w14:textId="77777777" w:rsidR="00877E08" w:rsidRDefault="00947235">
            <w:pPr>
              <w:pStyle w:val="ab"/>
              <w:numPr>
                <w:ilvl w:val="0"/>
                <w:numId w:val="39"/>
              </w:numPr>
              <w:kinsoku w:val="0"/>
              <w:overflowPunct w:val="0"/>
              <w:spacing w:before="0" w:beforeAutospacing="0" w:after="0" w:afterAutospacing="0" w:line="240" w:lineRule="auto"/>
              <w:jc w:val="both"/>
              <w:textAlignment w:val="baseline"/>
              <w:rPr>
                <w:rFonts w:ascii="Times New Roman" w:hAnsi="Times New Roman" w:cs="Arial"/>
                <w:bCs/>
                <w:kern w:val="24"/>
                <w:sz w:val="21"/>
              </w:rPr>
            </w:pPr>
            <w:r>
              <w:rPr>
                <w:rFonts w:ascii="Times New Roman" w:hAnsi="Times New Roman" w:cs="Arial" w:hint="eastAsia"/>
                <w:bCs/>
                <w:kern w:val="24"/>
                <w:sz w:val="21"/>
              </w:rPr>
              <w:t>原有消化道溃疡或出血病史</w:t>
            </w:r>
          </w:p>
          <w:p w14:paraId="27395D57" w14:textId="77777777" w:rsidR="00877E08" w:rsidRDefault="00947235">
            <w:pPr>
              <w:pStyle w:val="ab"/>
              <w:numPr>
                <w:ilvl w:val="0"/>
                <w:numId w:val="39"/>
              </w:numPr>
              <w:kinsoku w:val="0"/>
              <w:overflowPunct w:val="0"/>
              <w:spacing w:before="0" w:beforeAutospacing="0" w:after="0" w:afterAutospacing="0" w:line="240" w:lineRule="auto"/>
              <w:jc w:val="both"/>
              <w:textAlignment w:val="baseline"/>
              <w:rPr>
                <w:rFonts w:ascii="Times New Roman" w:hAnsi="Times New Roman" w:cs="Arial"/>
                <w:bCs/>
                <w:kern w:val="24"/>
                <w:sz w:val="21"/>
              </w:rPr>
            </w:pPr>
            <w:r>
              <w:rPr>
                <w:rFonts w:ascii="Times New Roman" w:hAnsi="Times New Roman" w:cs="Arial" w:hint="eastAsia"/>
                <w:bCs/>
                <w:kern w:val="24"/>
                <w:sz w:val="21"/>
              </w:rPr>
              <w:t>严重颅脑、颈脊髓外伤</w:t>
            </w:r>
          </w:p>
          <w:p w14:paraId="5EBE9AAF" w14:textId="77777777" w:rsidR="00877E08" w:rsidRDefault="00947235">
            <w:pPr>
              <w:pStyle w:val="ab"/>
              <w:numPr>
                <w:ilvl w:val="0"/>
                <w:numId w:val="39"/>
              </w:numPr>
              <w:kinsoku w:val="0"/>
              <w:overflowPunct w:val="0"/>
              <w:spacing w:before="0" w:beforeAutospacing="0" w:after="0" w:afterAutospacing="0" w:line="240" w:lineRule="auto"/>
              <w:jc w:val="both"/>
              <w:textAlignment w:val="baseline"/>
              <w:rPr>
                <w:rFonts w:ascii="Times New Roman" w:hAnsi="Times New Roman" w:cs="Arial"/>
                <w:bCs/>
                <w:kern w:val="24"/>
                <w:sz w:val="21"/>
              </w:rPr>
            </w:pPr>
            <w:r>
              <w:rPr>
                <w:rFonts w:ascii="Times New Roman" w:hAnsi="Times New Roman" w:cs="Arial" w:hint="eastAsia"/>
                <w:bCs/>
                <w:kern w:val="24"/>
                <w:sz w:val="21"/>
              </w:rPr>
              <w:t>严重烧伤（烧伤面积</w:t>
            </w:r>
            <w:r>
              <w:rPr>
                <w:rFonts w:ascii="Times New Roman" w:hAnsi="Times New Roman" w:cs="Arial"/>
                <w:bCs/>
                <w:kern w:val="24"/>
                <w:sz w:val="21"/>
              </w:rPr>
              <w:t>&gt;30%</w:t>
            </w:r>
            <w:r>
              <w:rPr>
                <w:rFonts w:ascii="Times New Roman" w:hAnsi="Times New Roman" w:cs="Arial" w:hint="eastAsia"/>
                <w:bCs/>
                <w:kern w:val="24"/>
                <w:sz w:val="21"/>
              </w:rPr>
              <w:t>）</w:t>
            </w:r>
          </w:p>
          <w:p w14:paraId="514121BC" w14:textId="77777777" w:rsidR="00877E08" w:rsidRDefault="00947235">
            <w:pPr>
              <w:pStyle w:val="ab"/>
              <w:numPr>
                <w:ilvl w:val="0"/>
                <w:numId w:val="39"/>
              </w:numPr>
              <w:kinsoku w:val="0"/>
              <w:overflowPunct w:val="0"/>
              <w:spacing w:before="0" w:beforeAutospacing="0" w:after="0" w:afterAutospacing="0" w:line="240" w:lineRule="auto"/>
              <w:jc w:val="both"/>
              <w:textAlignment w:val="baseline"/>
              <w:rPr>
                <w:rFonts w:ascii="Times New Roman" w:hAnsi="Times New Roman" w:cs="Arial"/>
                <w:bCs/>
                <w:kern w:val="24"/>
                <w:sz w:val="21"/>
              </w:rPr>
            </w:pPr>
            <w:r>
              <w:rPr>
                <w:rFonts w:ascii="Times New Roman" w:hAnsi="Times New Roman" w:cs="Arial" w:hint="eastAsia"/>
                <w:bCs/>
                <w:kern w:val="24"/>
                <w:sz w:val="21"/>
              </w:rPr>
              <w:t>严重创伤、多发伤</w:t>
            </w:r>
          </w:p>
          <w:p w14:paraId="4AB8144B" w14:textId="77777777" w:rsidR="00877E08" w:rsidRDefault="00947235">
            <w:pPr>
              <w:pStyle w:val="ab"/>
              <w:numPr>
                <w:ilvl w:val="0"/>
                <w:numId w:val="39"/>
              </w:numPr>
              <w:kinsoku w:val="0"/>
              <w:overflowPunct w:val="0"/>
              <w:spacing w:before="0" w:beforeAutospacing="0" w:after="0" w:afterAutospacing="0" w:line="240" w:lineRule="auto"/>
              <w:jc w:val="both"/>
              <w:textAlignment w:val="baseline"/>
              <w:rPr>
                <w:rFonts w:ascii="Times New Roman" w:hAnsi="Times New Roman" w:cs="Arial"/>
                <w:bCs/>
                <w:kern w:val="24"/>
                <w:sz w:val="21"/>
              </w:rPr>
            </w:pPr>
            <w:r>
              <w:rPr>
                <w:rFonts w:ascii="Times New Roman" w:hAnsi="Times New Roman" w:cs="Arial" w:hint="eastAsia"/>
                <w:bCs/>
                <w:kern w:val="24"/>
                <w:sz w:val="21"/>
              </w:rPr>
              <w:t>各种困难、复杂的手术（手术时间＞</w:t>
            </w:r>
            <w:r>
              <w:rPr>
                <w:rFonts w:ascii="Times New Roman" w:hAnsi="Times New Roman" w:cs="Arial" w:hint="eastAsia"/>
                <w:bCs/>
                <w:kern w:val="24"/>
                <w:sz w:val="21"/>
              </w:rPr>
              <w:t>3h</w:t>
            </w:r>
            <w:r>
              <w:rPr>
                <w:rFonts w:ascii="Times New Roman" w:hAnsi="Times New Roman" w:cs="Arial" w:hint="eastAsia"/>
                <w:bCs/>
                <w:kern w:val="24"/>
                <w:sz w:val="21"/>
              </w:rPr>
              <w:t>）</w:t>
            </w:r>
          </w:p>
          <w:p w14:paraId="12EF69C6" w14:textId="77777777" w:rsidR="00877E08" w:rsidRDefault="00947235">
            <w:pPr>
              <w:pStyle w:val="ab"/>
              <w:numPr>
                <w:ilvl w:val="0"/>
                <w:numId w:val="39"/>
              </w:numPr>
              <w:kinsoku w:val="0"/>
              <w:overflowPunct w:val="0"/>
              <w:spacing w:before="0" w:beforeAutospacing="0" w:after="0" w:afterAutospacing="0" w:line="240" w:lineRule="auto"/>
              <w:jc w:val="both"/>
              <w:textAlignment w:val="baseline"/>
              <w:rPr>
                <w:rFonts w:ascii="Times New Roman" w:hAnsi="Times New Roman" w:cs="Arial"/>
                <w:bCs/>
                <w:kern w:val="24"/>
                <w:sz w:val="21"/>
              </w:rPr>
            </w:pPr>
            <w:r>
              <w:rPr>
                <w:rFonts w:ascii="Times New Roman" w:hAnsi="Times New Roman" w:cs="Arial" w:hint="eastAsia"/>
                <w:bCs/>
                <w:kern w:val="24"/>
                <w:sz w:val="21"/>
              </w:rPr>
              <w:t>急性肾功能衰竭或接受肾脏替代治疗</w:t>
            </w:r>
          </w:p>
          <w:p w14:paraId="05B99352" w14:textId="77777777" w:rsidR="00877E08" w:rsidRDefault="00947235">
            <w:pPr>
              <w:pStyle w:val="ab"/>
              <w:numPr>
                <w:ilvl w:val="0"/>
                <w:numId w:val="39"/>
              </w:numPr>
              <w:kinsoku w:val="0"/>
              <w:overflowPunct w:val="0"/>
              <w:spacing w:before="0" w:beforeAutospacing="0" w:after="0" w:afterAutospacing="0" w:line="240" w:lineRule="auto"/>
              <w:jc w:val="both"/>
              <w:textAlignment w:val="baseline"/>
              <w:rPr>
                <w:rFonts w:ascii="Times New Roman" w:hAnsi="Times New Roman" w:cs="Arial"/>
                <w:bCs/>
                <w:kern w:val="24"/>
                <w:sz w:val="21"/>
              </w:rPr>
            </w:pPr>
            <w:r>
              <w:rPr>
                <w:rFonts w:ascii="Times New Roman" w:hAnsi="Times New Roman" w:cs="Arial" w:hint="eastAsia"/>
                <w:bCs/>
                <w:kern w:val="24"/>
                <w:sz w:val="21"/>
              </w:rPr>
              <w:t>慢性肝脏疾病或急性肝功能衰竭</w:t>
            </w:r>
          </w:p>
          <w:p w14:paraId="3B5561B8" w14:textId="77777777" w:rsidR="00877E08" w:rsidRDefault="00947235">
            <w:pPr>
              <w:pStyle w:val="ab"/>
              <w:numPr>
                <w:ilvl w:val="0"/>
                <w:numId w:val="39"/>
              </w:numPr>
              <w:kinsoku w:val="0"/>
              <w:overflowPunct w:val="0"/>
              <w:spacing w:before="0" w:beforeAutospacing="0" w:after="0" w:afterAutospacing="0" w:line="240" w:lineRule="auto"/>
              <w:ind w:left="640" w:hanging="640"/>
              <w:jc w:val="both"/>
              <w:textAlignment w:val="baseline"/>
              <w:rPr>
                <w:rFonts w:ascii="Times New Roman" w:hAnsi="Times New Roman" w:cs="Arial"/>
                <w:bCs/>
                <w:kern w:val="24"/>
                <w:sz w:val="21"/>
              </w:rPr>
            </w:pPr>
            <w:r>
              <w:rPr>
                <w:rFonts w:ascii="Times New Roman" w:hAnsi="Times New Roman" w:cs="Arial" w:hint="eastAsia"/>
                <w:bCs/>
                <w:kern w:val="24"/>
                <w:sz w:val="21"/>
              </w:rPr>
              <w:t>急性呼吸窘迫综合征（</w:t>
            </w:r>
            <w:r>
              <w:rPr>
                <w:rFonts w:ascii="Times New Roman" w:hAnsi="Times New Roman" w:cs="Arial"/>
                <w:bCs/>
                <w:kern w:val="24"/>
                <w:sz w:val="21"/>
              </w:rPr>
              <w:t>ARDS</w:t>
            </w:r>
            <w:r>
              <w:rPr>
                <w:rFonts w:ascii="Times New Roman" w:hAnsi="Times New Roman" w:cs="Arial" w:hint="eastAsia"/>
                <w:bCs/>
                <w:kern w:val="24"/>
                <w:sz w:val="21"/>
              </w:rPr>
              <w:t>）</w:t>
            </w:r>
          </w:p>
          <w:p w14:paraId="55929AC5" w14:textId="77777777" w:rsidR="00877E08" w:rsidRDefault="00947235">
            <w:pPr>
              <w:pStyle w:val="ab"/>
              <w:numPr>
                <w:ilvl w:val="0"/>
                <w:numId w:val="39"/>
              </w:numPr>
              <w:kinsoku w:val="0"/>
              <w:overflowPunct w:val="0"/>
              <w:spacing w:before="0" w:beforeAutospacing="0" w:after="0" w:afterAutospacing="0" w:line="240" w:lineRule="auto"/>
              <w:ind w:left="640" w:hanging="640"/>
              <w:jc w:val="both"/>
              <w:textAlignment w:val="baseline"/>
              <w:rPr>
                <w:rFonts w:ascii="Times New Roman" w:hAnsi="Times New Roman" w:cs="Arial"/>
                <w:bCs/>
                <w:kern w:val="24"/>
                <w:sz w:val="21"/>
              </w:rPr>
            </w:pPr>
            <w:r>
              <w:rPr>
                <w:rFonts w:ascii="Times New Roman" w:hAnsi="Times New Roman" w:cs="Arial" w:hint="eastAsia"/>
                <w:bCs/>
                <w:kern w:val="24"/>
                <w:sz w:val="21"/>
              </w:rPr>
              <w:t>休克或持续低血压</w:t>
            </w:r>
          </w:p>
          <w:p w14:paraId="744869FB" w14:textId="77777777" w:rsidR="00877E08" w:rsidRDefault="00947235">
            <w:pPr>
              <w:pStyle w:val="ab"/>
              <w:numPr>
                <w:ilvl w:val="0"/>
                <w:numId w:val="39"/>
              </w:numPr>
              <w:kinsoku w:val="0"/>
              <w:overflowPunct w:val="0"/>
              <w:spacing w:before="0" w:beforeAutospacing="0" w:after="0" w:afterAutospacing="0" w:line="240" w:lineRule="auto"/>
              <w:ind w:left="640" w:hanging="640"/>
              <w:jc w:val="both"/>
              <w:textAlignment w:val="baseline"/>
              <w:rPr>
                <w:rFonts w:ascii="Times New Roman" w:hAnsi="Times New Roman" w:cs="Arial"/>
                <w:bCs/>
                <w:kern w:val="24"/>
                <w:sz w:val="21"/>
              </w:rPr>
            </w:pPr>
            <w:r>
              <w:rPr>
                <w:rFonts w:ascii="Times New Roman" w:hAnsi="Times New Roman" w:cs="Arial" w:hint="eastAsia"/>
                <w:bCs/>
                <w:kern w:val="24"/>
                <w:sz w:val="21"/>
              </w:rPr>
              <w:t>脓毒症</w:t>
            </w:r>
          </w:p>
          <w:p w14:paraId="1916AA09" w14:textId="77777777" w:rsidR="00877E08" w:rsidRDefault="00947235">
            <w:pPr>
              <w:pStyle w:val="ab"/>
              <w:numPr>
                <w:ilvl w:val="0"/>
                <w:numId w:val="39"/>
              </w:numPr>
              <w:kinsoku w:val="0"/>
              <w:overflowPunct w:val="0"/>
              <w:spacing w:before="0" w:beforeAutospacing="0" w:after="0" w:afterAutospacing="0" w:line="240" w:lineRule="auto"/>
              <w:ind w:left="640" w:hanging="640"/>
              <w:jc w:val="both"/>
              <w:textAlignment w:val="baseline"/>
              <w:rPr>
                <w:rFonts w:ascii="Times New Roman" w:hAnsi="Times New Roman" w:cs="Arial"/>
                <w:bCs/>
                <w:kern w:val="24"/>
                <w:sz w:val="21"/>
              </w:rPr>
            </w:pPr>
            <w:r>
              <w:rPr>
                <w:rFonts w:ascii="Times New Roman" w:hAnsi="Times New Roman" w:cs="Arial" w:hint="eastAsia"/>
                <w:bCs/>
                <w:kern w:val="24"/>
                <w:sz w:val="21"/>
              </w:rPr>
              <w:t>心脑血管意外</w:t>
            </w:r>
          </w:p>
          <w:p w14:paraId="1585EBD2" w14:textId="77777777" w:rsidR="00877E08" w:rsidRDefault="00947235">
            <w:pPr>
              <w:pStyle w:val="af2"/>
              <w:numPr>
                <w:ilvl w:val="0"/>
                <w:numId w:val="39"/>
              </w:numPr>
              <w:spacing w:line="240" w:lineRule="auto"/>
              <w:ind w:left="640" w:firstLineChars="0" w:hanging="640"/>
              <w:rPr>
                <w:rFonts w:ascii="Times New Roman" w:hAnsi="Times New Roman" w:cs="Arial"/>
                <w:bCs/>
                <w:kern w:val="24"/>
                <w:sz w:val="21"/>
              </w:rPr>
            </w:pPr>
            <w:r>
              <w:rPr>
                <w:rFonts w:ascii="Times New Roman" w:hAnsi="Times New Roman" w:cs="Arial" w:hint="eastAsia"/>
                <w:bCs/>
                <w:kern w:val="24"/>
                <w:sz w:val="21"/>
              </w:rPr>
              <w:t>严重心理应激，如精神创伤等</w:t>
            </w:r>
          </w:p>
        </w:tc>
      </w:tr>
      <w:tr w:rsidR="00877E08" w14:paraId="4BD63C1A" w14:textId="77777777">
        <w:trPr>
          <w:trHeight w:val="1133"/>
        </w:trPr>
        <w:tc>
          <w:tcPr>
            <w:tcW w:w="2830" w:type="dxa"/>
            <w:tcBorders>
              <w:bottom w:val="single" w:sz="12" w:space="0" w:color="auto"/>
            </w:tcBorders>
          </w:tcPr>
          <w:p w14:paraId="23C0616B" w14:textId="77777777" w:rsidR="00877E08" w:rsidRDefault="00947235">
            <w:pPr>
              <w:pStyle w:val="ab"/>
              <w:kinsoku w:val="0"/>
              <w:overflowPunct w:val="0"/>
              <w:spacing w:before="0" w:beforeAutospacing="0" w:after="0" w:afterAutospacing="0" w:line="240" w:lineRule="auto"/>
              <w:jc w:val="both"/>
              <w:textAlignment w:val="baseline"/>
              <w:rPr>
                <w:rFonts w:ascii="Times New Roman" w:hAnsi="Times New Roman" w:cs="Arial"/>
                <w:bCs/>
                <w:kern w:val="24"/>
                <w:sz w:val="21"/>
                <w:szCs w:val="21"/>
              </w:rPr>
            </w:pPr>
            <w:r>
              <w:rPr>
                <w:rFonts w:ascii="Times New Roman" w:hAnsi="Times New Roman" w:cs="Arial" w:hint="eastAsia"/>
                <w:bCs/>
                <w:kern w:val="24"/>
                <w:sz w:val="21"/>
                <w:szCs w:val="21"/>
              </w:rPr>
              <w:t>潜在危险因素</w:t>
            </w:r>
          </w:p>
          <w:p w14:paraId="26660C02" w14:textId="77777777" w:rsidR="00877E08" w:rsidRDefault="00947235">
            <w:pPr>
              <w:pStyle w:val="ab"/>
              <w:kinsoku w:val="0"/>
              <w:overflowPunct w:val="0"/>
              <w:spacing w:before="0" w:beforeAutospacing="0" w:after="0" w:afterAutospacing="0" w:line="240" w:lineRule="auto"/>
              <w:jc w:val="both"/>
              <w:textAlignment w:val="baseline"/>
              <w:rPr>
                <w:rFonts w:ascii="Times New Roman" w:hAnsi="Times New Roman" w:cs="Arial"/>
                <w:bCs/>
                <w:kern w:val="24"/>
                <w:sz w:val="21"/>
                <w:szCs w:val="21"/>
              </w:rPr>
            </w:pPr>
            <w:r>
              <w:rPr>
                <w:rFonts w:ascii="Times New Roman" w:hAnsi="Times New Roman" w:cs="Arial" w:hint="eastAsia"/>
                <w:bCs/>
                <w:kern w:val="24"/>
                <w:sz w:val="21"/>
                <w:szCs w:val="21"/>
              </w:rPr>
              <w:t>（符合两项者可预防用药）</w:t>
            </w:r>
          </w:p>
        </w:tc>
        <w:tc>
          <w:tcPr>
            <w:tcW w:w="5998" w:type="dxa"/>
            <w:tcBorders>
              <w:bottom w:val="single" w:sz="12" w:space="0" w:color="auto"/>
            </w:tcBorders>
          </w:tcPr>
          <w:p w14:paraId="33E75CCE" w14:textId="77777777" w:rsidR="00877E08" w:rsidRDefault="00947235">
            <w:pPr>
              <w:pStyle w:val="ab"/>
              <w:numPr>
                <w:ilvl w:val="0"/>
                <w:numId w:val="40"/>
              </w:numPr>
              <w:kinsoku w:val="0"/>
              <w:overflowPunct w:val="0"/>
              <w:spacing w:before="0" w:beforeAutospacing="0" w:after="0" w:afterAutospacing="0" w:line="240" w:lineRule="auto"/>
              <w:jc w:val="both"/>
              <w:textAlignment w:val="baseline"/>
              <w:rPr>
                <w:rFonts w:ascii="Times New Roman" w:hAnsi="Times New Roman" w:cs="Arial"/>
                <w:bCs/>
                <w:kern w:val="24"/>
                <w:sz w:val="21"/>
              </w:rPr>
            </w:pPr>
            <w:r>
              <w:rPr>
                <w:rFonts w:ascii="Times New Roman" w:hAnsi="Times New Roman" w:cs="Arial"/>
                <w:bCs/>
                <w:kern w:val="24"/>
                <w:sz w:val="21"/>
              </w:rPr>
              <w:t>ICU</w:t>
            </w:r>
            <w:r>
              <w:rPr>
                <w:rFonts w:ascii="Times New Roman" w:hAnsi="Times New Roman" w:cs="Arial" w:hint="eastAsia"/>
                <w:bCs/>
                <w:kern w:val="24"/>
                <w:sz w:val="21"/>
              </w:rPr>
              <w:t>住院时间＞</w:t>
            </w:r>
            <w:r>
              <w:rPr>
                <w:rFonts w:ascii="Times New Roman" w:hAnsi="Times New Roman" w:cs="Arial"/>
                <w:bCs/>
                <w:kern w:val="24"/>
                <w:sz w:val="21"/>
              </w:rPr>
              <w:t>1</w:t>
            </w:r>
            <w:r>
              <w:rPr>
                <w:rFonts w:ascii="Times New Roman" w:hAnsi="Times New Roman" w:cs="Arial" w:hint="eastAsia"/>
                <w:bCs/>
                <w:kern w:val="24"/>
                <w:sz w:val="21"/>
              </w:rPr>
              <w:t>周</w:t>
            </w:r>
          </w:p>
          <w:p w14:paraId="4DE00787" w14:textId="77777777" w:rsidR="00877E08" w:rsidRDefault="00947235">
            <w:pPr>
              <w:pStyle w:val="ab"/>
              <w:numPr>
                <w:ilvl w:val="0"/>
                <w:numId w:val="40"/>
              </w:numPr>
              <w:kinsoku w:val="0"/>
              <w:overflowPunct w:val="0"/>
              <w:spacing w:before="0" w:beforeAutospacing="0" w:after="0" w:afterAutospacing="0" w:line="240" w:lineRule="auto"/>
              <w:jc w:val="both"/>
              <w:textAlignment w:val="baseline"/>
              <w:rPr>
                <w:rFonts w:ascii="Times New Roman" w:hAnsi="Times New Roman" w:cs="Arial"/>
                <w:bCs/>
                <w:kern w:val="24"/>
                <w:sz w:val="21"/>
              </w:rPr>
            </w:pPr>
            <w:r>
              <w:rPr>
                <w:rFonts w:ascii="Times New Roman" w:hAnsi="Times New Roman" w:cs="Arial" w:hint="eastAsia"/>
                <w:bCs/>
                <w:kern w:val="24"/>
                <w:sz w:val="21"/>
              </w:rPr>
              <w:t>粪便隐血持续时间＞</w:t>
            </w:r>
            <w:r>
              <w:rPr>
                <w:rFonts w:ascii="Times New Roman" w:hAnsi="Times New Roman" w:cs="Arial"/>
                <w:bCs/>
                <w:kern w:val="24"/>
                <w:sz w:val="21"/>
              </w:rPr>
              <w:t>3d</w:t>
            </w:r>
          </w:p>
          <w:p w14:paraId="268DA4D4" w14:textId="77777777" w:rsidR="00877E08" w:rsidRDefault="00947235">
            <w:pPr>
              <w:pStyle w:val="ab"/>
              <w:numPr>
                <w:ilvl w:val="0"/>
                <w:numId w:val="40"/>
              </w:numPr>
              <w:kinsoku w:val="0"/>
              <w:overflowPunct w:val="0"/>
              <w:spacing w:before="0" w:beforeAutospacing="0" w:after="0" w:afterAutospacing="0" w:line="240" w:lineRule="auto"/>
              <w:jc w:val="both"/>
              <w:textAlignment w:val="baseline"/>
              <w:rPr>
                <w:rFonts w:ascii="Times New Roman" w:hAnsi="Times New Roman" w:cs="Arial"/>
                <w:bCs/>
                <w:kern w:val="24"/>
                <w:sz w:val="21"/>
              </w:rPr>
            </w:pPr>
            <w:r>
              <w:rPr>
                <w:rFonts w:ascii="Times New Roman" w:hAnsi="Times New Roman" w:cs="Arial" w:hint="eastAsia"/>
                <w:bCs/>
                <w:kern w:val="24"/>
                <w:sz w:val="21"/>
              </w:rPr>
              <w:t>大剂量使用糖皮质激素（剂量＞氢化可的松</w:t>
            </w:r>
            <w:r>
              <w:rPr>
                <w:rFonts w:ascii="Times New Roman" w:hAnsi="Times New Roman" w:cs="Arial"/>
                <w:bCs/>
                <w:kern w:val="24"/>
                <w:sz w:val="21"/>
              </w:rPr>
              <w:t>250 mg/d</w:t>
            </w:r>
            <w:r>
              <w:rPr>
                <w:rFonts w:ascii="Times New Roman" w:hAnsi="Times New Roman" w:cs="Arial"/>
                <w:bCs/>
                <w:kern w:val="24"/>
                <w:sz w:val="21"/>
              </w:rPr>
              <w:t>或其他剂量相当的药物</w:t>
            </w:r>
            <w:r>
              <w:rPr>
                <w:rFonts w:ascii="Times New Roman" w:hAnsi="Times New Roman" w:cs="Arial" w:hint="eastAsia"/>
                <w:bCs/>
                <w:kern w:val="24"/>
                <w:sz w:val="21"/>
              </w:rPr>
              <w:t>）</w:t>
            </w:r>
          </w:p>
          <w:p w14:paraId="22F92A3D" w14:textId="77777777" w:rsidR="00877E08" w:rsidRDefault="00947235">
            <w:pPr>
              <w:pStyle w:val="ab"/>
              <w:numPr>
                <w:ilvl w:val="0"/>
                <w:numId w:val="40"/>
              </w:numPr>
              <w:kinsoku w:val="0"/>
              <w:overflowPunct w:val="0"/>
              <w:spacing w:before="0" w:beforeAutospacing="0" w:after="0" w:afterAutospacing="0" w:line="240" w:lineRule="auto"/>
              <w:jc w:val="both"/>
              <w:textAlignment w:val="baseline"/>
              <w:rPr>
                <w:rFonts w:ascii="Times New Roman" w:hAnsi="Times New Roman" w:cs="Arial"/>
                <w:bCs/>
                <w:kern w:val="24"/>
                <w:sz w:val="21"/>
              </w:rPr>
            </w:pPr>
            <w:r>
              <w:rPr>
                <w:rFonts w:ascii="Times New Roman" w:hAnsi="Times New Roman" w:cs="Arial" w:hint="eastAsia"/>
                <w:bCs/>
                <w:kern w:val="24"/>
                <w:sz w:val="21"/>
              </w:rPr>
              <w:t>合并使用</w:t>
            </w:r>
            <w:r>
              <w:rPr>
                <w:rFonts w:ascii="Times New Roman" w:hAnsi="Times New Roman" w:cs="Arial" w:hint="eastAsia"/>
                <w:bCs/>
                <w:kern w:val="24"/>
                <w:sz w:val="21"/>
              </w:rPr>
              <w:t>N</w:t>
            </w:r>
            <w:r>
              <w:rPr>
                <w:rFonts w:ascii="Times New Roman" w:hAnsi="Times New Roman" w:cs="Arial"/>
                <w:bCs/>
                <w:kern w:val="24"/>
                <w:sz w:val="21"/>
              </w:rPr>
              <w:t>SAIDs</w:t>
            </w:r>
          </w:p>
        </w:tc>
      </w:tr>
    </w:tbl>
    <w:p w14:paraId="74CC9865" w14:textId="77777777" w:rsidR="00877E08" w:rsidRDefault="00947235">
      <w:pPr>
        <w:pStyle w:val="3"/>
        <w:numPr>
          <w:ilvl w:val="0"/>
          <w:numId w:val="27"/>
        </w:numPr>
        <w:ind w:firstLine="643"/>
        <w:rPr>
          <w:b w:val="0"/>
          <w:bCs w:val="0"/>
        </w:rPr>
      </w:pPr>
      <w:bookmarkStart w:id="74" w:name="_Toc535269749"/>
      <w:r>
        <w:rPr>
          <w:rFonts w:hint="eastAsia"/>
          <w:b w:val="0"/>
          <w:bCs w:val="0"/>
        </w:rPr>
        <w:t>肿瘤化疗后的上消化道疾病</w:t>
      </w:r>
      <w:r>
        <w:rPr>
          <w:b w:val="0"/>
          <w:bCs w:val="0"/>
          <w:sz w:val="44"/>
          <w:szCs w:val="44"/>
          <w:vertAlign w:val="superscript"/>
        </w:rPr>
        <w:t>*</w:t>
      </w:r>
      <w:bookmarkEnd w:id="74"/>
    </w:p>
    <w:p w14:paraId="67FF4A8F" w14:textId="77777777" w:rsidR="00877E08" w:rsidRDefault="00947235">
      <w:pPr>
        <w:spacing w:line="600" w:lineRule="exact"/>
        <w:ind w:firstLine="480"/>
      </w:pPr>
      <w:r>
        <w:rPr>
          <w:rFonts w:hint="eastAsia"/>
        </w:rPr>
        <w:t>肿瘤化疗患者常出现恶心、呕吐、胃灼热及胃不适等症状。临床难以分辨化疗所致的恶心与消化不良所致的胃灼热和胃不适。化疗药及糖皮质激素亦可引起患者黏膜损伤、消化不良、应激性溃疡的发生。在肿瘤化疗过程中可考虑应用质子泵抑制剂改善患者烧心、恶心的症状，改善肿瘤患者的</w:t>
      </w:r>
      <w:r>
        <w:rPr>
          <w:rFonts w:hint="eastAsia"/>
        </w:rPr>
        <w:lastRenderedPageBreak/>
        <w:t>生活质量。</w:t>
      </w:r>
    </w:p>
    <w:p w14:paraId="47DC3122" w14:textId="77777777" w:rsidR="00877E08" w:rsidRDefault="00947235">
      <w:pPr>
        <w:spacing w:line="600" w:lineRule="exact"/>
        <w:ind w:firstLine="480"/>
      </w:pPr>
      <w:r>
        <w:rPr>
          <w:rFonts w:hint="eastAsia"/>
        </w:rPr>
        <w:t>【治疗原则】</w:t>
      </w:r>
    </w:p>
    <w:p w14:paraId="6555AF61" w14:textId="77777777" w:rsidR="00877E08" w:rsidRDefault="00947235">
      <w:pPr>
        <w:pStyle w:val="ab"/>
        <w:numPr>
          <w:ilvl w:val="0"/>
          <w:numId w:val="41"/>
        </w:numPr>
        <w:kinsoku w:val="0"/>
        <w:overflowPunct w:val="0"/>
        <w:spacing w:before="0" w:beforeAutospacing="0" w:afterAutospacing="0" w:line="600" w:lineRule="exact"/>
        <w:ind w:firstLineChars="200" w:firstLine="640"/>
        <w:jc w:val="both"/>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不建议常规化疗前的预防性使用质子泵抑制剂。</w:t>
      </w:r>
    </w:p>
    <w:p w14:paraId="233607C3" w14:textId="77777777" w:rsidR="00877E08" w:rsidRDefault="00947235">
      <w:pPr>
        <w:pStyle w:val="ab"/>
        <w:numPr>
          <w:ilvl w:val="0"/>
          <w:numId w:val="41"/>
        </w:numPr>
        <w:kinsoku w:val="0"/>
        <w:overflowPunct w:val="0"/>
        <w:spacing w:before="0" w:beforeAutospacing="0" w:afterAutospacing="0" w:line="600" w:lineRule="exact"/>
        <w:ind w:firstLineChars="200" w:firstLine="640"/>
        <w:jc w:val="both"/>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治疗由化疗药、化疗预处理使用糖皮质激素等药物使用导致的胃黏膜损伤及出血。</w:t>
      </w:r>
    </w:p>
    <w:p w14:paraId="6AD4906A" w14:textId="77777777" w:rsidR="00877E08" w:rsidRDefault="00947235">
      <w:pPr>
        <w:pStyle w:val="ab"/>
        <w:numPr>
          <w:ilvl w:val="0"/>
          <w:numId w:val="41"/>
        </w:numPr>
        <w:kinsoku w:val="0"/>
        <w:overflowPunct w:val="0"/>
        <w:spacing w:before="0" w:beforeAutospacing="0" w:afterAutospacing="0" w:line="600" w:lineRule="exact"/>
        <w:ind w:firstLineChars="200" w:firstLine="640"/>
        <w:jc w:val="both"/>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改善化疗患者化疗后出现的因胃酸增高引起的胃灼热等症状。</w:t>
      </w:r>
    </w:p>
    <w:p w14:paraId="77B524C5" w14:textId="77777777" w:rsidR="00877E08" w:rsidRDefault="00947235">
      <w:pPr>
        <w:pStyle w:val="ab"/>
        <w:numPr>
          <w:ilvl w:val="0"/>
          <w:numId w:val="41"/>
        </w:numPr>
        <w:kinsoku w:val="0"/>
        <w:overflowPunct w:val="0"/>
        <w:spacing w:before="0" w:beforeAutospacing="0" w:afterAutospacing="0" w:line="600" w:lineRule="exact"/>
        <w:ind w:firstLineChars="200" w:firstLine="640"/>
        <w:jc w:val="both"/>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改善化疗后患者因呕吐导致的贲门撕裂、反流性食管炎等。</w:t>
      </w:r>
    </w:p>
    <w:p w14:paraId="7B5099EA" w14:textId="77777777" w:rsidR="00877E08" w:rsidRDefault="00947235">
      <w:pPr>
        <w:pStyle w:val="ab"/>
        <w:numPr>
          <w:ilvl w:val="0"/>
          <w:numId w:val="41"/>
        </w:numPr>
        <w:kinsoku w:val="0"/>
        <w:overflowPunct w:val="0"/>
        <w:spacing w:before="0" w:beforeAutospacing="0" w:afterAutospacing="0" w:line="600" w:lineRule="exact"/>
        <w:ind w:firstLineChars="200" w:firstLine="640"/>
        <w:jc w:val="both"/>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质子泵抑制剂可用于预防有应激性溃疡高危因素的肿瘤患者出现黏膜损伤、应激性溃疡和出血等。</w:t>
      </w:r>
    </w:p>
    <w:p w14:paraId="5E2DAC0E" w14:textId="77777777" w:rsidR="00877E08" w:rsidRDefault="00947235">
      <w:pPr>
        <w:spacing w:line="600" w:lineRule="exact"/>
        <w:ind w:firstLine="480"/>
      </w:pPr>
      <w:r>
        <w:rPr>
          <w:rFonts w:hint="eastAsia"/>
        </w:rPr>
        <w:t>【质子泵抑制剂的应用】</w:t>
      </w:r>
    </w:p>
    <w:p w14:paraId="192E6D47" w14:textId="77777777" w:rsidR="00877E08" w:rsidRDefault="00947235">
      <w:pPr>
        <w:pStyle w:val="ab"/>
        <w:numPr>
          <w:ilvl w:val="0"/>
          <w:numId w:val="42"/>
        </w:numPr>
        <w:kinsoku w:val="0"/>
        <w:overflowPunct w:val="0"/>
        <w:spacing w:before="0" w:beforeAutospacing="0" w:afterAutospacing="0" w:line="600" w:lineRule="exact"/>
        <w:ind w:firstLineChars="200" w:firstLine="640"/>
        <w:jc w:val="both"/>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针对肿瘤化疗患者出现的上消化道病变及症状，考虑应用质子泵抑制剂对症治疗，并随时根据患者症状、体征、实验室检查调整治疗方案。如发生溃疡、出血、血色素降低、黑便等症状，按照上消化道出血原则进行治疗。</w:t>
      </w:r>
    </w:p>
    <w:p w14:paraId="25230E9E" w14:textId="77777777" w:rsidR="00877E08" w:rsidRDefault="00947235">
      <w:pPr>
        <w:pStyle w:val="ab"/>
        <w:numPr>
          <w:ilvl w:val="0"/>
          <w:numId w:val="42"/>
        </w:numPr>
        <w:kinsoku w:val="0"/>
        <w:overflowPunct w:val="0"/>
        <w:spacing w:before="0" w:beforeAutospacing="0" w:afterAutospacing="0" w:line="600" w:lineRule="exact"/>
        <w:ind w:firstLineChars="200" w:firstLine="640"/>
        <w:jc w:val="both"/>
        <w:textAlignment w:val="baseline"/>
        <w:rPr>
          <w:rFonts w:ascii="Times New Roman" w:eastAsia="仿宋" w:hAnsi="Times New Roman" w:cstheme="minorBidi"/>
          <w:kern w:val="2"/>
          <w:sz w:val="32"/>
          <w:szCs w:val="22"/>
        </w:rPr>
      </w:pPr>
      <w:r>
        <w:rPr>
          <w:rFonts w:ascii="Times New Roman" w:eastAsia="仿宋" w:hAnsi="Times New Roman" w:cstheme="minorBidi" w:hint="eastAsia"/>
          <w:kern w:val="2"/>
          <w:sz w:val="32"/>
          <w:szCs w:val="22"/>
        </w:rPr>
        <w:t>肿瘤患者如果存在</w:t>
      </w:r>
      <w:r>
        <w:rPr>
          <w:rFonts w:ascii="Times New Roman" w:eastAsia="仿宋" w:hAnsi="Times New Roman" w:cstheme="minorBidi"/>
          <w:kern w:val="2"/>
          <w:sz w:val="32"/>
          <w:szCs w:val="22"/>
        </w:rPr>
        <w:t>SRMD</w:t>
      </w:r>
      <w:r>
        <w:rPr>
          <w:rFonts w:ascii="Times New Roman" w:eastAsia="仿宋" w:hAnsi="Times New Roman" w:cstheme="minorBidi" w:hint="eastAsia"/>
          <w:kern w:val="2"/>
          <w:sz w:val="32"/>
          <w:szCs w:val="22"/>
        </w:rPr>
        <w:t>危险因素（见</w:t>
      </w:r>
      <w:r>
        <w:fldChar w:fldCharType="begin"/>
      </w:r>
      <w:r>
        <w:instrText xml:space="preserve"> REF _Ref522284961 \h  \* MERGEFORMAT </w:instrText>
      </w:r>
      <w:r>
        <w:fldChar w:fldCharType="separate"/>
      </w:r>
      <w:r>
        <w:rPr>
          <w:rFonts w:ascii="Times New Roman" w:eastAsia="仿宋" w:hAnsi="Times New Roman" w:cstheme="minorBidi" w:hint="eastAsia"/>
          <w:kern w:val="2"/>
          <w:sz w:val="32"/>
          <w:szCs w:val="22"/>
        </w:rPr>
        <w:t>表</w:t>
      </w:r>
      <w:r>
        <w:rPr>
          <w:rFonts w:ascii="Times New Roman" w:eastAsia="仿宋" w:hAnsi="Times New Roman" w:cstheme="minorBidi"/>
          <w:kern w:val="2"/>
          <w:sz w:val="32"/>
          <w:szCs w:val="22"/>
        </w:rPr>
        <w:t>4- 4</w:t>
      </w:r>
      <w:r>
        <w:fldChar w:fldCharType="end"/>
      </w:r>
      <w:r>
        <w:rPr>
          <w:rFonts w:ascii="Times New Roman" w:eastAsia="仿宋" w:hAnsi="Times New Roman" w:cstheme="minorBidi" w:hint="eastAsia"/>
          <w:kern w:val="2"/>
          <w:sz w:val="32"/>
          <w:szCs w:val="22"/>
        </w:rPr>
        <w:t>），可在化疗过程中应用抑酸药（质子泵抑制剂或</w:t>
      </w:r>
      <w:r>
        <w:rPr>
          <w:rFonts w:ascii="Times New Roman" w:eastAsia="仿宋" w:hAnsi="Times New Roman" w:cstheme="minorBidi"/>
          <w:kern w:val="2"/>
          <w:sz w:val="32"/>
          <w:szCs w:val="22"/>
        </w:rPr>
        <w:t>H</w:t>
      </w:r>
      <w:r>
        <w:rPr>
          <w:rFonts w:ascii="Times New Roman" w:eastAsia="仿宋" w:hAnsi="Times New Roman" w:cstheme="minorBidi"/>
          <w:kern w:val="2"/>
          <w:sz w:val="32"/>
          <w:szCs w:val="22"/>
          <w:vertAlign w:val="subscript"/>
        </w:rPr>
        <w:t>2</w:t>
      </w:r>
      <w:r>
        <w:rPr>
          <w:rFonts w:ascii="Times New Roman" w:eastAsia="仿宋" w:hAnsi="Times New Roman" w:cstheme="minorBidi"/>
          <w:kern w:val="2"/>
          <w:sz w:val="32"/>
          <w:szCs w:val="22"/>
        </w:rPr>
        <w:t>RA</w:t>
      </w:r>
      <w:r>
        <w:rPr>
          <w:rFonts w:ascii="Times New Roman" w:eastAsia="仿宋" w:hAnsi="Times New Roman" w:cstheme="minorBidi" w:hint="eastAsia"/>
          <w:kern w:val="2"/>
          <w:sz w:val="32"/>
          <w:szCs w:val="22"/>
        </w:rPr>
        <w:t>）预防</w:t>
      </w:r>
      <w:r>
        <w:rPr>
          <w:rFonts w:ascii="Times New Roman" w:eastAsia="仿宋" w:hAnsi="Times New Roman" w:cstheme="minorBidi"/>
          <w:kern w:val="2"/>
          <w:sz w:val="32"/>
          <w:szCs w:val="22"/>
        </w:rPr>
        <w:t>SRMD</w:t>
      </w:r>
      <w:r>
        <w:rPr>
          <w:rFonts w:ascii="Times New Roman" w:eastAsia="仿宋" w:hAnsi="Times New Roman" w:cstheme="minorBidi" w:hint="eastAsia"/>
          <w:kern w:val="2"/>
          <w:sz w:val="32"/>
          <w:szCs w:val="22"/>
        </w:rPr>
        <w:t>的发生。当患者病情稳定，可耐受肠内营养或已进食，临床症状开始好转，可逐渐停药。</w:t>
      </w:r>
    </w:p>
    <w:p w14:paraId="4CF4845C" w14:textId="77777777" w:rsidR="00877E08" w:rsidRDefault="00947235">
      <w:pPr>
        <w:pStyle w:val="af2"/>
        <w:ind w:firstLineChars="0" w:firstLine="0"/>
        <w:rPr>
          <w:rFonts w:ascii="仿宋" w:hAnsi="仿宋" w:cs="仿宋"/>
          <w:bCs/>
        </w:rPr>
      </w:pPr>
      <w:r>
        <w:rPr>
          <w:rFonts w:ascii="仿宋" w:hAnsi="仿宋" w:cs="仿宋"/>
          <w:bCs/>
          <w:noProof/>
        </w:rPr>
        <mc:AlternateContent>
          <mc:Choice Requires="wps">
            <w:drawing>
              <wp:anchor distT="0" distB="0" distL="114300" distR="114300" simplePos="0" relativeHeight="251660288" behindDoc="0" locked="0" layoutInCell="1" allowOverlap="1" wp14:anchorId="564FB5D2" wp14:editId="4AFF2F73">
                <wp:simplePos x="0" y="0"/>
                <wp:positionH relativeFrom="column">
                  <wp:posOffset>19050</wp:posOffset>
                </wp:positionH>
                <wp:positionV relativeFrom="paragraph">
                  <wp:posOffset>2540</wp:posOffset>
                </wp:positionV>
                <wp:extent cx="5229225" cy="0"/>
                <wp:effectExtent l="0" t="0" r="9525"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2" o:spid="_x0000_s1026" o:spt="32" type="#_x0000_t32" style="position:absolute;left:0pt;margin-left:1.5pt;margin-top:0.2pt;height:0pt;width:411.75pt;z-index:251660288;mso-width-relative:page;mso-height-relative:page;" filled="f" stroked="t" coordsize="21600,21600" o:gfxdata="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7j16T9MAAAADAQAADwAAAAAAAAABACAAAAA4AAAAZHJzL2Rv&#10;d25yZXYueG1sUEsBAhQAFAAAAAgAh07iQIGJ/Dy3AQAAZAMAAA4AAAAAAAAAAQAgAAAAOAEAAGRy&#10;cy9lMm9Eb2MueG1sUEsFBgAAAAAGAAYAWQEAAGEFAAAAAA==&#10;">
                <v:fill on="f" focussize="0,0"/>
                <v:stroke color="#000000" joinstyle="round"/>
                <v:imagedata o:title=""/>
                <o:lock v:ext="edit" aspectratio="f"/>
              </v:shape>
            </w:pict>
          </mc:Fallback>
        </mc:AlternateContent>
      </w:r>
      <w:r>
        <w:rPr>
          <w:rFonts w:ascii="仿宋" w:hAnsi="仿宋" w:cs="仿宋" w:hint="eastAsia"/>
          <w:bCs/>
        </w:rPr>
        <w:t>备注：</w:t>
      </w:r>
      <w:r>
        <w:rPr>
          <w:rFonts w:hint="eastAsia"/>
          <w:sz w:val="32"/>
          <w:szCs w:val="32"/>
          <w:vertAlign w:val="superscript"/>
        </w:rPr>
        <w:t>*</w:t>
      </w:r>
      <w:r>
        <w:rPr>
          <w:rFonts w:ascii="仿宋" w:hAnsi="仿宋" w:cs="仿宋" w:hint="eastAsia"/>
          <w:bCs/>
        </w:rPr>
        <w:t>标记部分为药物合理使用专家共识。</w:t>
      </w:r>
    </w:p>
    <w:p w14:paraId="5B86A9C4" w14:textId="77777777" w:rsidR="00877E08" w:rsidRDefault="00877E08">
      <w:pPr>
        <w:pStyle w:val="af2"/>
        <w:ind w:firstLineChars="0" w:firstLine="0"/>
        <w:rPr>
          <w:rFonts w:ascii="仿宋" w:hAnsi="仿宋" w:cs="仿宋"/>
          <w:bCs/>
        </w:rPr>
      </w:pPr>
    </w:p>
    <w:p w14:paraId="582BB711" w14:textId="77777777" w:rsidR="00877E08" w:rsidRDefault="00947235">
      <w:pPr>
        <w:spacing w:line="600" w:lineRule="exact"/>
        <w:jc w:val="center"/>
        <w:rPr>
          <w:rFonts w:ascii="宋体" w:eastAsia="宋体" w:hAnsi="宋体" w:cs="宋体"/>
          <w:b/>
          <w:sz w:val="44"/>
          <w:szCs w:val="44"/>
        </w:rPr>
      </w:pPr>
      <w:r>
        <w:rPr>
          <w:rFonts w:ascii="宋体" w:eastAsia="宋体" w:hAnsi="宋体" w:cs="宋体" w:hint="eastAsia"/>
          <w:b/>
          <w:sz w:val="44"/>
          <w:szCs w:val="44"/>
        </w:rPr>
        <w:t>《质子泵抑制剂临床应用指导原则    （2020年版）》参与编写机构及人员名单</w:t>
      </w:r>
    </w:p>
    <w:p w14:paraId="201AF27A" w14:textId="77777777" w:rsidR="00877E08" w:rsidRDefault="00877E08">
      <w:pPr>
        <w:spacing w:line="600" w:lineRule="exact"/>
        <w:jc w:val="center"/>
        <w:rPr>
          <w:rFonts w:ascii="宋体" w:cs="Times New Roman"/>
          <w:b/>
          <w:bCs/>
          <w:sz w:val="44"/>
          <w:szCs w:val="44"/>
        </w:rPr>
      </w:pPr>
    </w:p>
    <w:p w14:paraId="44D4E9FE" w14:textId="77777777" w:rsidR="00877E08" w:rsidRDefault="00947235">
      <w:pPr>
        <w:spacing w:line="600" w:lineRule="exact"/>
        <w:rPr>
          <w:rFonts w:ascii="仿宋_GB2312" w:eastAsia="仿宋_GB2312" w:cs="宋体"/>
          <w:b/>
          <w:bCs/>
          <w:szCs w:val="32"/>
        </w:rPr>
      </w:pPr>
      <w:r>
        <w:rPr>
          <w:rFonts w:ascii="仿宋_GB2312" w:eastAsia="仿宋_GB2312" w:hAnsi="宋体" w:cs="宋体"/>
          <w:b/>
          <w:bCs/>
          <w:szCs w:val="32"/>
        </w:rPr>
        <w:t xml:space="preserve">   一、</w:t>
      </w:r>
      <w:r>
        <w:rPr>
          <w:rFonts w:ascii="仿宋_GB2312" w:eastAsia="仿宋_GB2312" w:hAnsi="宋体" w:cs="宋体" w:hint="eastAsia"/>
          <w:b/>
          <w:bCs/>
          <w:szCs w:val="32"/>
        </w:rPr>
        <w:t>机构名单：</w:t>
      </w:r>
    </w:p>
    <w:p w14:paraId="37218D8A" w14:textId="77777777" w:rsidR="00877E08" w:rsidRDefault="00947235">
      <w:pPr>
        <w:spacing w:line="600" w:lineRule="exact"/>
        <w:rPr>
          <w:rFonts w:ascii="仿宋_GB2312" w:eastAsia="仿宋_GB2312" w:cs="宋体"/>
          <w:szCs w:val="32"/>
        </w:rPr>
      </w:pPr>
      <w:r>
        <w:rPr>
          <w:rFonts w:ascii="仿宋_GB2312" w:eastAsia="仿宋_GB2312" w:hAnsi="宋体" w:cs="宋体"/>
          <w:b/>
          <w:bCs/>
          <w:szCs w:val="32"/>
        </w:rPr>
        <w:t xml:space="preserve">   1.</w:t>
      </w:r>
      <w:r>
        <w:rPr>
          <w:rFonts w:ascii="仿宋_GB2312" w:eastAsia="仿宋_GB2312" w:hAnsi="宋体" w:cs="宋体" w:hint="eastAsia"/>
          <w:b/>
          <w:bCs/>
          <w:szCs w:val="32"/>
        </w:rPr>
        <w:t>组织编写：</w:t>
      </w:r>
    </w:p>
    <w:p w14:paraId="1D3FBFED" w14:textId="77777777" w:rsidR="00877E08" w:rsidRDefault="00947235">
      <w:pPr>
        <w:spacing w:line="600" w:lineRule="exact"/>
        <w:ind w:firstLineChars="147" w:firstLine="470"/>
        <w:rPr>
          <w:rFonts w:ascii="仿宋_GB2312" w:eastAsia="仿宋_GB2312" w:cs="宋体"/>
          <w:szCs w:val="32"/>
        </w:rPr>
      </w:pPr>
      <w:r>
        <w:rPr>
          <w:rFonts w:ascii="仿宋_GB2312" w:eastAsia="仿宋_GB2312" w:hAnsi="宋体" w:cs="宋体" w:hint="eastAsia"/>
          <w:szCs w:val="32"/>
        </w:rPr>
        <w:t>国家卫生健康委合理用药专家委员会</w:t>
      </w:r>
    </w:p>
    <w:p w14:paraId="31B2A3F1" w14:textId="77777777" w:rsidR="00877E08" w:rsidRDefault="00947235">
      <w:pPr>
        <w:spacing w:line="600" w:lineRule="exact"/>
        <w:rPr>
          <w:rFonts w:ascii="仿宋_GB2312" w:eastAsia="仿宋_GB2312" w:cs="宋体"/>
          <w:szCs w:val="32"/>
        </w:rPr>
      </w:pPr>
      <w:r>
        <w:rPr>
          <w:rFonts w:ascii="仿宋_GB2312" w:eastAsia="仿宋_GB2312" w:hAnsi="宋体" w:cs="宋体"/>
          <w:b/>
          <w:bCs/>
          <w:szCs w:val="32"/>
        </w:rPr>
        <w:t xml:space="preserve">   2.</w:t>
      </w:r>
      <w:r>
        <w:rPr>
          <w:rFonts w:ascii="仿宋_GB2312" w:eastAsia="仿宋_GB2312" w:hAnsi="宋体" w:cs="宋体" w:hint="eastAsia"/>
          <w:b/>
          <w:bCs/>
          <w:szCs w:val="32"/>
        </w:rPr>
        <w:t>参与编写（排名不分先后）：</w:t>
      </w:r>
    </w:p>
    <w:p w14:paraId="2D481AE9" w14:textId="77777777" w:rsidR="00877E08" w:rsidRDefault="00947235">
      <w:pPr>
        <w:spacing w:line="600" w:lineRule="exact"/>
        <w:ind w:firstLineChars="147" w:firstLine="470"/>
        <w:rPr>
          <w:rFonts w:ascii="仿宋_GB2312" w:eastAsia="仿宋_GB2312" w:hAnsi="宋体" w:cs="宋体"/>
          <w:szCs w:val="32"/>
        </w:rPr>
      </w:pPr>
      <w:r>
        <w:rPr>
          <w:rFonts w:ascii="仿宋_GB2312" w:eastAsia="仿宋_GB2312" w:hAnsi="宋体" w:cs="宋体" w:hint="eastAsia"/>
          <w:szCs w:val="32"/>
        </w:rPr>
        <w:t>中国药师协会</w:t>
      </w:r>
    </w:p>
    <w:p w14:paraId="423D25A0" w14:textId="77777777" w:rsidR="00877E08" w:rsidRDefault="00947235">
      <w:pPr>
        <w:spacing w:line="600" w:lineRule="exact"/>
        <w:ind w:firstLineChars="147" w:firstLine="470"/>
        <w:rPr>
          <w:rFonts w:ascii="仿宋_GB2312" w:eastAsia="仿宋_GB2312" w:hAnsi="宋体" w:cs="宋体"/>
          <w:szCs w:val="32"/>
        </w:rPr>
      </w:pPr>
      <w:r>
        <w:rPr>
          <w:rFonts w:ascii="仿宋_GB2312" w:eastAsia="仿宋_GB2312" w:hAnsi="宋体" w:cs="宋体" w:hint="eastAsia"/>
          <w:szCs w:val="32"/>
        </w:rPr>
        <w:t>中国药学会</w:t>
      </w:r>
    </w:p>
    <w:p w14:paraId="3ED941D1" w14:textId="77777777" w:rsidR="00877E08" w:rsidRDefault="00947235">
      <w:pPr>
        <w:spacing w:line="600" w:lineRule="exact"/>
        <w:rPr>
          <w:rFonts w:ascii="仿宋_GB2312" w:eastAsia="仿宋_GB2312" w:cs="Times New Roman"/>
          <w:szCs w:val="32"/>
        </w:rPr>
      </w:pPr>
      <w:r>
        <w:rPr>
          <w:rFonts w:ascii="仿宋_GB2312" w:eastAsia="仿宋_GB2312" w:hAnsi="宋体" w:cs="宋体"/>
          <w:b/>
          <w:bCs/>
          <w:szCs w:val="32"/>
        </w:rPr>
        <w:t xml:space="preserve">   二、</w:t>
      </w:r>
      <w:r>
        <w:rPr>
          <w:rFonts w:ascii="仿宋_GB2312" w:eastAsia="仿宋_GB2312" w:hAnsi="宋体" w:cs="宋体" w:hint="eastAsia"/>
          <w:b/>
          <w:bCs/>
          <w:szCs w:val="32"/>
        </w:rPr>
        <w:t>编写人员名单：</w:t>
      </w:r>
    </w:p>
    <w:p w14:paraId="2FBECED6" w14:textId="77777777" w:rsidR="00877E08" w:rsidRDefault="00947235">
      <w:pPr>
        <w:spacing w:line="600" w:lineRule="exact"/>
        <w:rPr>
          <w:rFonts w:ascii="仿宋_GB2312" w:eastAsia="仿宋_GB2312" w:hAnsi="宋体" w:cs="宋体"/>
          <w:b/>
          <w:bCs/>
          <w:szCs w:val="32"/>
        </w:rPr>
      </w:pPr>
      <w:r>
        <w:rPr>
          <w:rFonts w:ascii="仿宋_GB2312" w:eastAsia="仿宋_GB2312" w:hAnsi="宋体" w:cs="宋体"/>
          <w:b/>
          <w:bCs/>
          <w:szCs w:val="32"/>
        </w:rPr>
        <w:t xml:space="preserve">   1.</w:t>
      </w:r>
      <w:r>
        <w:rPr>
          <w:rFonts w:ascii="仿宋_GB2312" w:eastAsia="仿宋_GB2312" w:hAnsi="宋体" w:cs="宋体" w:hint="eastAsia"/>
          <w:b/>
          <w:bCs/>
          <w:szCs w:val="32"/>
        </w:rPr>
        <w:t>指导专家：</w:t>
      </w:r>
    </w:p>
    <w:p w14:paraId="4611AE66"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 xml:space="preserve">李兆申  </w:t>
      </w:r>
      <w:r>
        <w:rPr>
          <w:rFonts w:ascii="仿宋_GB2312" w:eastAsia="仿宋_GB2312" w:hAnsi="宋体" w:cs="宋体" w:hint="eastAsia"/>
          <w:kern w:val="0"/>
          <w:sz w:val="30"/>
          <w:szCs w:val="30"/>
        </w:rPr>
        <w:t>海军军医大学附属长海医院</w:t>
      </w:r>
    </w:p>
    <w:p w14:paraId="2F5C63E9" w14:textId="77777777" w:rsidR="00877E08" w:rsidRDefault="00947235">
      <w:pPr>
        <w:spacing w:line="600" w:lineRule="exact"/>
        <w:ind w:left="420"/>
        <w:rPr>
          <w:rFonts w:ascii="仿宋_GB2312" w:eastAsia="仿宋_GB2312" w:hAnsi="宋体" w:cs="宋体"/>
          <w:b/>
          <w:bCs/>
          <w:szCs w:val="32"/>
        </w:rPr>
      </w:pPr>
      <w:proofErr w:type="gramStart"/>
      <w:r>
        <w:rPr>
          <w:rFonts w:ascii="仿宋_GB2312" w:eastAsia="仿宋_GB2312" w:hAnsi="宋体" w:cs="宋体" w:hint="eastAsia"/>
          <w:szCs w:val="32"/>
        </w:rPr>
        <w:t>李大魁</w:t>
      </w:r>
      <w:proofErr w:type="gramEnd"/>
      <w:r>
        <w:rPr>
          <w:rFonts w:ascii="仿宋_GB2312" w:eastAsia="仿宋_GB2312" w:hAnsi="宋体" w:cs="宋体" w:hint="eastAsia"/>
          <w:szCs w:val="32"/>
        </w:rPr>
        <w:t xml:space="preserve">  北京协和医院</w:t>
      </w:r>
    </w:p>
    <w:p w14:paraId="0671A7DB" w14:textId="77777777" w:rsidR="00877E08" w:rsidRDefault="00947235">
      <w:pPr>
        <w:spacing w:line="600" w:lineRule="exact"/>
        <w:rPr>
          <w:rFonts w:ascii="仿宋_GB2312" w:eastAsia="仿宋_GB2312" w:cs="Times New Roman"/>
          <w:szCs w:val="32"/>
        </w:rPr>
      </w:pPr>
      <w:r>
        <w:rPr>
          <w:rFonts w:ascii="仿宋_GB2312" w:eastAsia="仿宋_GB2312" w:hAnsi="宋体" w:cs="宋体"/>
          <w:b/>
          <w:bCs/>
          <w:szCs w:val="32"/>
        </w:rPr>
        <w:t xml:space="preserve">   2.</w:t>
      </w:r>
      <w:r>
        <w:rPr>
          <w:rFonts w:ascii="仿宋_GB2312" w:eastAsia="仿宋_GB2312" w:hAnsi="宋体" w:cs="宋体" w:hint="eastAsia"/>
          <w:b/>
          <w:bCs/>
          <w:szCs w:val="32"/>
        </w:rPr>
        <w:t>主编：</w:t>
      </w:r>
      <w:proofErr w:type="gramStart"/>
      <w:r>
        <w:rPr>
          <w:rFonts w:ascii="仿宋_GB2312" w:eastAsia="仿宋_GB2312" w:hAnsi="宋体" w:cs="宋体" w:hint="eastAsia"/>
          <w:szCs w:val="32"/>
        </w:rPr>
        <w:t>胡欣</w:t>
      </w:r>
      <w:proofErr w:type="gramEnd"/>
      <w:r>
        <w:rPr>
          <w:rFonts w:ascii="仿宋_GB2312" w:eastAsia="仿宋_GB2312" w:hAnsi="宋体" w:cs="宋体" w:hint="eastAsia"/>
          <w:szCs w:val="32"/>
        </w:rPr>
        <w:t xml:space="preserve">  北京医院</w:t>
      </w:r>
    </w:p>
    <w:p w14:paraId="5141379A" w14:textId="77777777" w:rsidR="00877E08" w:rsidRDefault="00947235">
      <w:pPr>
        <w:spacing w:line="600" w:lineRule="exact"/>
        <w:rPr>
          <w:rFonts w:ascii="仿宋_GB2312" w:eastAsia="仿宋_GB2312" w:cs="Times New Roman"/>
          <w:szCs w:val="32"/>
        </w:rPr>
      </w:pPr>
      <w:r>
        <w:rPr>
          <w:rFonts w:ascii="仿宋_GB2312" w:eastAsia="仿宋_GB2312" w:hAnsi="宋体" w:cs="宋体"/>
          <w:b/>
          <w:bCs/>
          <w:szCs w:val="32"/>
        </w:rPr>
        <w:t xml:space="preserve">   3.</w:t>
      </w:r>
      <w:r>
        <w:rPr>
          <w:rFonts w:ascii="仿宋_GB2312" w:eastAsia="仿宋_GB2312" w:hAnsi="宋体" w:cs="宋体" w:hint="eastAsia"/>
          <w:b/>
          <w:bCs/>
          <w:szCs w:val="32"/>
        </w:rPr>
        <w:t>主编秘书：</w:t>
      </w:r>
      <w:proofErr w:type="gramStart"/>
      <w:r>
        <w:rPr>
          <w:rFonts w:ascii="仿宋_GB2312" w:eastAsia="仿宋_GB2312" w:cs="Times New Roman" w:hint="eastAsia"/>
          <w:szCs w:val="32"/>
        </w:rPr>
        <w:t>李慧博</w:t>
      </w:r>
      <w:proofErr w:type="gramEnd"/>
      <w:r>
        <w:rPr>
          <w:rFonts w:ascii="仿宋_GB2312" w:eastAsia="仿宋_GB2312" w:cs="Times New Roman" w:hint="eastAsia"/>
          <w:szCs w:val="32"/>
        </w:rPr>
        <w:t xml:space="preserve">  北京大学第三医院</w:t>
      </w:r>
    </w:p>
    <w:p w14:paraId="4DFEEDE1" w14:textId="77777777" w:rsidR="00877E08" w:rsidRDefault="00947235">
      <w:pPr>
        <w:spacing w:line="600" w:lineRule="exact"/>
        <w:rPr>
          <w:rFonts w:ascii="仿宋_GB2312" w:eastAsia="仿宋_GB2312" w:cs="Times New Roman"/>
          <w:b/>
          <w:bCs/>
          <w:szCs w:val="32"/>
        </w:rPr>
      </w:pPr>
      <w:r>
        <w:rPr>
          <w:rFonts w:ascii="仿宋_GB2312" w:eastAsia="仿宋_GB2312" w:hAnsi="宋体" w:cs="宋体"/>
          <w:b/>
          <w:bCs/>
          <w:szCs w:val="32"/>
        </w:rPr>
        <w:t xml:space="preserve">   4.</w:t>
      </w:r>
      <w:r>
        <w:rPr>
          <w:rFonts w:ascii="仿宋_GB2312" w:eastAsia="仿宋_GB2312" w:hAnsi="宋体" w:cs="宋体" w:hint="eastAsia"/>
          <w:b/>
          <w:bCs/>
          <w:szCs w:val="32"/>
        </w:rPr>
        <w:t>参编人员（排名不分先后）：</w:t>
      </w:r>
    </w:p>
    <w:p w14:paraId="47F8AFE6"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杨云生  中国人民解放军总医院</w:t>
      </w:r>
    </w:p>
    <w:p w14:paraId="2A80D842"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陈旻湖  中山大学附属第一医院</w:t>
      </w:r>
    </w:p>
    <w:p w14:paraId="2BF51D51"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翟所迪  北京大学第三医院</w:t>
      </w:r>
    </w:p>
    <w:p w14:paraId="75726EE2" w14:textId="77777777" w:rsidR="00877E08" w:rsidRDefault="00947235">
      <w:pPr>
        <w:spacing w:line="600" w:lineRule="exact"/>
        <w:ind w:left="420"/>
        <w:rPr>
          <w:rFonts w:ascii="仿宋_GB2312" w:eastAsia="仿宋_GB2312" w:hAnsi="宋体" w:cs="宋体"/>
          <w:szCs w:val="32"/>
        </w:rPr>
      </w:pPr>
      <w:proofErr w:type="gramStart"/>
      <w:r>
        <w:rPr>
          <w:rFonts w:ascii="仿宋_GB2312" w:eastAsia="仿宋_GB2312" w:hAnsi="宋体" w:cs="宋体" w:hint="eastAsia"/>
          <w:szCs w:val="32"/>
        </w:rPr>
        <w:t>窦科峰</w:t>
      </w:r>
      <w:proofErr w:type="gramEnd"/>
      <w:r>
        <w:rPr>
          <w:rFonts w:ascii="仿宋_GB2312" w:eastAsia="仿宋_GB2312" w:hAnsi="宋体" w:cs="宋体" w:hint="eastAsia"/>
          <w:szCs w:val="32"/>
        </w:rPr>
        <w:t xml:space="preserve">  空军军医大学西京医院</w:t>
      </w:r>
    </w:p>
    <w:p w14:paraId="4214D8BA"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张新超  北京医院</w:t>
      </w:r>
    </w:p>
    <w:p w14:paraId="34CB1E87" w14:textId="77777777" w:rsidR="00877E08" w:rsidRDefault="00947235">
      <w:pPr>
        <w:spacing w:line="600" w:lineRule="exact"/>
        <w:ind w:left="420"/>
        <w:rPr>
          <w:rFonts w:ascii="仿宋_GB2312" w:eastAsia="仿宋_GB2312" w:hAnsi="宋体" w:cs="宋体"/>
          <w:szCs w:val="32"/>
        </w:rPr>
      </w:pPr>
      <w:proofErr w:type="gramStart"/>
      <w:r>
        <w:rPr>
          <w:rFonts w:ascii="仿宋_GB2312" w:eastAsia="仿宋_GB2312" w:hAnsi="宋体" w:cs="宋体" w:hint="eastAsia"/>
          <w:szCs w:val="32"/>
        </w:rPr>
        <w:lastRenderedPageBreak/>
        <w:t>张忠涛</w:t>
      </w:r>
      <w:proofErr w:type="gramEnd"/>
      <w:r>
        <w:rPr>
          <w:rFonts w:ascii="仿宋_GB2312" w:eastAsia="仿宋_GB2312" w:hAnsi="宋体" w:cs="宋体" w:hint="eastAsia"/>
          <w:szCs w:val="32"/>
        </w:rPr>
        <w:t xml:space="preserve">  首都医科大学附属北京友谊医院</w:t>
      </w:r>
    </w:p>
    <w:p w14:paraId="6F5EFB67"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于学忠  北京协和医院</w:t>
      </w:r>
    </w:p>
    <w:p w14:paraId="29DFA0DF"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张相林  中日友好医院</w:t>
      </w:r>
    </w:p>
    <w:p w14:paraId="032B47A2" w14:textId="77777777" w:rsidR="00877E08" w:rsidRDefault="00947235">
      <w:pPr>
        <w:spacing w:line="600" w:lineRule="exact"/>
        <w:ind w:left="420"/>
        <w:rPr>
          <w:rFonts w:ascii="仿宋_GB2312" w:eastAsia="仿宋_GB2312" w:hAnsi="宋体" w:cs="宋体"/>
          <w:szCs w:val="32"/>
        </w:rPr>
      </w:pPr>
      <w:proofErr w:type="gramStart"/>
      <w:r>
        <w:rPr>
          <w:rFonts w:ascii="仿宋_GB2312" w:eastAsia="仿宋_GB2312" w:hAnsi="宋体" w:cs="宋体" w:hint="eastAsia"/>
          <w:szCs w:val="32"/>
        </w:rPr>
        <w:t>郭</w:t>
      </w:r>
      <w:proofErr w:type="gramEnd"/>
      <w:r>
        <w:rPr>
          <w:rFonts w:ascii="仿宋_GB2312" w:eastAsia="仿宋_GB2312" w:hAnsi="宋体" w:cs="宋体" w:hint="eastAsia"/>
          <w:szCs w:val="32"/>
        </w:rPr>
        <w:t xml:space="preserve">  旭  中国人民解放军总医院</w:t>
      </w:r>
    </w:p>
    <w:p w14:paraId="2E67C34E" w14:textId="77777777" w:rsidR="00877E08" w:rsidRDefault="00947235">
      <w:pPr>
        <w:spacing w:line="600" w:lineRule="exact"/>
        <w:ind w:left="420"/>
        <w:rPr>
          <w:rFonts w:ascii="仿宋_GB2312" w:eastAsia="仿宋_GB2312" w:hAnsi="宋体" w:cs="宋体"/>
          <w:szCs w:val="32"/>
        </w:rPr>
      </w:pPr>
      <w:proofErr w:type="gramStart"/>
      <w:r>
        <w:rPr>
          <w:rFonts w:ascii="仿宋_GB2312" w:eastAsia="仿宋_GB2312" w:hAnsi="宋体" w:cs="宋体" w:hint="eastAsia"/>
          <w:szCs w:val="32"/>
        </w:rPr>
        <w:t>柏</w:t>
      </w:r>
      <w:proofErr w:type="gramEnd"/>
      <w:r>
        <w:rPr>
          <w:rFonts w:ascii="仿宋_GB2312" w:eastAsia="仿宋_GB2312" w:hAnsi="宋体" w:cs="宋体" w:hint="eastAsia"/>
          <w:szCs w:val="32"/>
        </w:rPr>
        <w:t xml:space="preserve">  愚  海军军医大学附属长海医院</w:t>
      </w:r>
    </w:p>
    <w:p w14:paraId="5DBC5CAE"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 xml:space="preserve">林  </w:t>
      </w:r>
      <w:proofErr w:type="gramStart"/>
      <w:r>
        <w:rPr>
          <w:rFonts w:ascii="仿宋_GB2312" w:eastAsia="仿宋_GB2312" w:hAnsi="宋体" w:cs="宋体" w:hint="eastAsia"/>
          <w:szCs w:val="32"/>
        </w:rPr>
        <w:t>堃</w:t>
      </w:r>
      <w:proofErr w:type="gramEnd"/>
      <w:r>
        <w:rPr>
          <w:rFonts w:ascii="仿宋_GB2312" w:eastAsia="仿宋_GB2312" w:hAnsi="宋体" w:cs="宋体" w:hint="eastAsia"/>
          <w:szCs w:val="32"/>
        </w:rPr>
        <w:t xml:space="preserve">  海军军医大学附属长海医院</w:t>
      </w:r>
    </w:p>
    <w:p w14:paraId="1E3C6BC9"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金  岩  北京普瑞快思医药咨询有限公司</w:t>
      </w:r>
    </w:p>
    <w:p w14:paraId="0EFFB911"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王  强  北京普瑞快思医药咨询有限公司</w:t>
      </w:r>
    </w:p>
    <w:p w14:paraId="036B79C0"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刘  芳  北京大学第三医院</w:t>
      </w:r>
    </w:p>
    <w:p w14:paraId="4D2A738C"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梅  丹  北京协和医院</w:t>
      </w:r>
    </w:p>
    <w:p w14:paraId="709F8F8F"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杨尹默  北京大学第一医院</w:t>
      </w:r>
    </w:p>
    <w:p w14:paraId="345348A7"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黄仲义  上海市静安区中心医院</w:t>
      </w:r>
    </w:p>
    <w:p w14:paraId="7A16F120"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陈  孝  中山大学附属第一医院</w:t>
      </w:r>
    </w:p>
    <w:p w14:paraId="5D2D5D3F" w14:textId="77777777" w:rsidR="00877E08" w:rsidRDefault="00947235">
      <w:pPr>
        <w:spacing w:line="600" w:lineRule="exact"/>
        <w:ind w:left="420"/>
        <w:rPr>
          <w:rFonts w:ascii="仿宋_GB2312" w:eastAsia="仿宋_GB2312" w:hAnsi="宋体" w:cs="宋体"/>
          <w:szCs w:val="32"/>
        </w:rPr>
      </w:pPr>
      <w:proofErr w:type="gramStart"/>
      <w:r>
        <w:rPr>
          <w:rFonts w:ascii="仿宋_GB2312" w:eastAsia="仿宋_GB2312" w:hAnsi="宋体" w:cs="宋体" w:hint="eastAsia"/>
          <w:szCs w:val="32"/>
        </w:rPr>
        <w:t>曾红科</w:t>
      </w:r>
      <w:proofErr w:type="gramEnd"/>
      <w:r>
        <w:rPr>
          <w:rFonts w:ascii="仿宋_GB2312" w:eastAsia="仿宋_GB2312" w:hAnsi="宋体" w:cs="宋体" w:hint="eastAsia"/>
          <w:szCs w:val="32"/>
        </w:rPr>
        <w:t xml:space="preserve">  广东省人民医院</w:t>
      </w:r>
    </w:p>
    <w:p w14:paraId="305F2735"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徐  挺  四川大学华西医院</w:t>
      </w:r>
    </w:p>
    <w:p w14:paraId="4D6FF69E"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 xml:space="preserve">周  </w:t>
      </w:r>
      <w:proofErr w:type="gramStart"/>
      <w:r>
        <w:rPr>
          <w:rFonts w:ascii="仿宋_GB2312" w:eastAsia="仿宋_GB2312" w:hAnsi="宋体" w:cs="宋体" w:hint="eastAsia"/>
          <w:szCs w:val="32"/>
        </w:rPr>
        <w:t>菁</w:t>
      </w:r>
      <w:proofErr w:type="gramEnd"/>
      <w:r>
        <w:rPr>
          <w:rFonts w:ascii="仿宋_GB2312" w:eastAsia="仿宋_GB2312" w:hAnsi="宋体" w:cs="宋体" w:hint="eastAsia"/>
          <w:szCs w:val="32"/>
        </w:rPr>
        <w:t xml:space="preserve">  北京大学第一医院</w:t>
      </w:r>
    </w:p>
    <w:p w14:paraId="5B54E77C"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朱  军  北京大学肿瘤医院</w:t>
      </w:r>
    </w:p>
    <w:p w14:paraId="634162F3"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 xml:space="preserve">沈  </w:t>
      </w:r>
      <w:proofErr w:type="gramStart"/>
      <w:r>
        <w:rPr>
          <w:rFonts w:ascii="仿宋_GB2312" w:eastAsia="仿宋_GB2312" w:hAnsi="宋体" w:cs="宋体" w:hint="eastAsia"/>
          <w:szCs w:val="32"/>
        </w:rPr>
        <w:t>琳</w:t>
      </w:r>
      <w:proofErr w:type="gramEnd"/>
      <w:r>
        <w:rPr>
          <w:rFonts w:ascii="仿宋_GB2312" w:eastAsia="仿宋_GB2312" w:hAnsi="宋体" w:cs="宋体" w:hint="eastAsia"/>
          <w:szCs w:val="32"/>
        </w:rPr>
        <w:t xml:space="preserve">  北京大学肿瘤医院</w:t>
      </w:r>
    </w:p>
    <w:p w14:paraId="5E7DFB7D"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周  清  广东省人民医院</w:t>
      </w:r>
    </w:p>
    <w:p w14:paraId="2225C3E0"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于</w:t>
      </w:r>
      <w:proofErr w:type="gramStart"/>
      <w:r>
        <w:rPr>
          <w:rFonts w:ascii="仿宋_GB2312" w:eastAsia="仿宋_GB2312" w:hAnsi="宋体" w:cs="宋体" w:hint="eastAsia"/>
          <w:szCs w:val="32"/>
        </w:rPr>
        <w:t>世</w:t>
      </w:r>
      <w:proofErr w:type="gramEnd"/>
      <w:r>
        <w:rPr>
          <w:rFonts w:ascii="仿宋_GB2312" w:eastAsia="仿宋_GB2312" w:hAnsi="宋体" w:cs="宋体" w:hint="eastAsia"/>
          <w:szCs w:val="32"/>
        </w:rPr>
        <w:t>英  华中科技大学同济医学院附属同济医院</w:t>
      </w:r>
    </w:p>
    <w:p w14:paraId="1DD83D92"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张  艳  首都医科大学宣武医院</w:t>
      </w:r>
    </w:p>
    <w:p w14:paraId="0BBED1AD"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 xml:space="preserve">曲  </w:t>
      </w:r>
      <w:proofErr w:type="gramStart"/>
      <w:r>
        <w:rPr>
          <w:rFonts w:ascii="仿宋_GB2312" w:eastAsia="仿宋_GB2312" w:hAnsi="宋体" w:cs="宋体" w:hint="eastAsia"/>
          <w:szCs w:val="32"/>
        </w:rPr>
        <w:t>鑫</w:t>
      </w:r>
      <w:proofErr w:type="gramEnd"/>
      <w:r>
        <w:rPr>
          <w:rFonts w:ascii="仿宋_GB2312" w:eastAsia="仿宋_GB2312" w:hAnsi="宋体" w:cs="宋体" w:hint="eastAsia"/>
          <w:szCs w:val="32"/>
        </w:rPr>
        <w:t xml:space="preserve">  首都医科大学宣武医院</w:t>
      </w:r>
    </w:p>
    <w:p w14:paraId="327E7FD6" w14:textId="77777777" w:rsidR="00877E08" w:rsidRDefault="00947235">
      <w:pPr>
        <w:spacing w:line="600" w:lineRule="exact"/>
        <w:ind w:left="420"/>
        <w:rPr>
          <w:rFonts w:ascii="仿宋_GB2312" w:eastAsia="仿宋_GB2312" w:hAnsi="宋体" w:cs="宋体"/>
          <w:szCs w:val="32"/>
        </w:rPr>
      </w:pPr>
      <w:proofErr w:type="gramStart"/>
      <w:r>
        <w:rPr>
          <w:rFonts w:ascii="仿宋_GB2312" w:eastAsia="仿宋_GB2312" w:hAnsi="宋体" w:cs="宋体" w:hint="eastAsia"/>
          <w:szCs w:val="32"/>
        </w:rPr>
        <w:lastRenderedPageBreak/>
        <w:t>崔</w:t>
      </w:r>
      <w:proofErr w:type="gramEnd"/>
      <w:r>
        <w:rPr>
          <w:rFonts w:ascii="仿宋_GB2312" w:eastAsia="仿宋_GB2312" w:hAnsi="宋体" w:cs="宋体" w:hint="eastAsia"/>
          <w:szCs w:val="32"/>
        </w:rPr>
        <w:t xml:space="preserve">  </w:t>
      </w:r>
      <w:proofErr w:type="gramStart"/>
      <w:r>
        <w:rPr>
          <w:rFonts w:ascii="仿宋_GB2312" w:eastAsia="仿宋_GB2312" w:hAnsi="宋体" w:cs="宋体" w:hint="eastAsia"/>
          <w:szCs w:val="32"/>
        </w:rPr>
        <w:t>恒</w:t>
      </w:r>
      <w:proofErr w:type="gramEnd"/>
      <w:r>
        <w:rPr>
          <w:rFonts w:ascii="仿宋_GB2312" w:eastAsia="仿宋_GB2312" w:hAnsi="宋体" w:cs="宋体" w:hint="eastAsia"/>
          <w:szCs w:val="32"/>
        </w:rPr>
        <w:t xml:space="preserve">  北京大学人民医院</w:t>
      </w:r>
    </w:p>
    <w:p w14:paraId="39FB121B"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马  飞  中国医学科学院肿瘤医院</w:t>
      </w:r>
    </w:p>
    <w:p w14:paraId="6FF255B8" w14:textId="77777777" w:rsidR="00877E08" w:rsidRDefault="00947235">
      <w:pPr>
        <w:spacing w:line="600" w:lineRule="exact"/>
        <w:ind w:left="420"/>
        <w:rPr>
          <w:rFonts w:ascii="仿宋_GB2312" w:eastAsia="仿宋_GB2312" w:hAnsi="宋体" w:cs="宋体"/>
          <w:szCs w:val="32"/>
        </w:rPr>
      </w:pPr>
      <w:proofErr w:type="gramStart"/>
      <w:r>
        <w:rPr>
          <w:rFonts w:ascii="仿宋_GB2312" w:eastAsia="仿宋_GB2312" w:hAnsi="宋体" w:cs="宋体" w:hint="eastAsia"/>
          <w:szCs w:val="32"/>
        </w:rPr>
        <w:t>周彩存</w:t>
      </w:r>
      <w:proofErr w:type="gramEnd"/>
      <w:r>
        <w:rPr>
          <w:rFonts w:ascii="仿宋_GB2312" w:eastAsia="仿宋_GB2312" w:hAnsi="宋体" w:cs="宋体" w:hint="eastAsia"/>
          <w:szCs w:val="32"/>
        </w:rPr>
        <w:t xml:space="preserve">  </w:t>
      </w:r>
      <w:r>
        <w:rPr>
          <w:rFonts w:ascii="仿宋_GB2312" w:eastAsia="仿宋_GB2312" w:hAnsi="宋体" w:cs="宋体"/>
          <w:szCs w:val="32"/>
        </w:rPr>
        <w:t>同济大学附属上海市肺科医院</w:t>
      </w:r>
    </w:p>
    <w:p w14:paraId="3ECF71B9" w14:textId="77777777" w:rsidR="00877E08" w:rsidRDefault="00947235">
      <w:pPr>
        <w:spacing w:line="600" w:lineRule="exact"/>
        <w:ind w:left="420"/>
        <w:rPr>
          <w:rFonts w:ascii="仿宋_GB2312" w:eastAsia="仿宋_GB2312" w:hAnsi="宋体" w:cs="宋体"/>
          <w:szCs w:val="32"/>
        </w:rPr>
      </w:pPr>
      <w:proofErr w:type="gramStart"/>
      <w:r>
        <w:rPr>
          <w:rFonts w:ascii="仿宋_GB2312" w:eastAsia="仿宋_GB2312" w:hAnsi="宋体" w:cs="宋体" w:hint="eastAsia"/>
          <w:szCs w:val="32"/>
        </w:rPr>
        <w:t>秘营昌</w:t>
      </w:r>
      <w:proofErr w:type="gramEnd"/>
      <w:r>
        <w:rPr>
          <w:rFonts w:ascii="仿宋_GB2312" w:eastAsia="仿宋_GB2312" w:hAnsi="宋体" w:cs="宋体" w:hint="eastAsia"/>
          <w:szCs w:val="32"/>
        </w:rPr>
        <w:t xml:space="preserve">  中国医学科学院血液病医院</w:t>
      </w:r>
    </w:p>
    <w:p w14:paraId="374AA60B"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bCs/>
          <w:szCs w:val="32"/>
        </w:rPr>
        <w:t xml:space="preserve">潘宏铭  </w:t>
      </w:r>
      <w:hyperlink r:id="rId13" w:tgtFrame="_blank" w:history="1">
        <w:r>
          <w:rPr>
            <w:rFonts w:ascii="仿宋_GB2312" w:eastAsia="仿宋_GB2312" w:hAnsi="宋体" w:cs="宋体"/>
            <w:szCs w:val="32"/>
          </w:rPr>
          <w:t>浙江大学医学院附属邵逸夫医院</w:t>
        </w:r>
      </w:hyperlink>
    </w:p>
    <w:p w14:paraId="45D0B3AF" w14:textId="77777777" w:rsidR="00877E08" w:rsidRDefault="00947235">
      <w:pPr>
        <w:spacing w:line="600" w:lineRule="exact"/>
        <w:ind w:left="420"/>
        <w:rPr>
          <w:rFonts w:ascii="仿宋_GB2312" w:eastAsia="仿宋_GB2312" w:hAnsi="宋体" w:cs="宋体"/>
          <w:szCs w:val="32"/>
        </w:rPr>
      </w:pPr>
      <w:proofErr w:type="gramStart"/>
      <w:r>
        <w:rPr>
          <w:rFonts w:ascii="仿宋_GB2312" w:eastAsia="仿宋_GB2312" w:hAnsi="宋体" w:cs="宋体" w:hint="eastAsia"/>
          <w:szCs w:val="32"/>
        </w:rPr>
        <w:t>竺</w:t>
      </w:r>
      <w:proofErr w:type="gramEnd"/>
      <w:r>
        <w:rPr>
          <w:rFonts w:ascii="仿宋_GB2312" w:eastAsia="仿宋_GB2312" w:hAnsi="宋体" w:cs="宋体" w:hint="eastAsia"/>
          <w:szCs w:val="32"/>
        </w:rPr>
        <w:t>晓凡  中国医学科学院血液病医院</w:t>
      </w:r>
    </w:p>
    <w:p w14:paraId="728A298C"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王雅杰  海军军医大学附属长海医院</w:t>
      </w:r>
    </w:p>
    <w:p w14:paraId="3968CC0E"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徐建明  中国人民解放军第307医院</w:t>
      </w:r>
    </w:p>
    <w:p w14:paraId="04691A05"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刘宝瑞  南京大学医学院附属鼓楼医院</w:t>
      </w:r>
    </w:p>
    <w:p w14:paraId="4F17D8A1"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陆  舜  上海交通大学附属胸科医院</w:t>
      </w:r>
    </w:p>
    <w:p w14:paraId="60DE75C6" w14:textId="77777777" w:rsidR="00877E08" w:rsidRDefault="00947235">
      <w:pPr>
        <w:spacing w:line="600" w:lineRule="exact"/>
        <w:ind w:left="420"/>
        <w:rPr>
          <w:rFonts w:ascii="仿宋_GB2312" w:eastAsia="仿宋_GB2312" w:hAnsi="宋体" w:cs="宋体"/>
          <w:szCs w:val="32"/>
        </w:rPr>
      </w:pPr>
      <w:proofErr w:type="gramStart"/>
      <w:r>
        <w:rPr>
          <w:rFonts w:ascii="仿宋_GB2312" w:eastAsia="仿宋_GB2312" w:hAnsi="宋体" w:cs="宋体" w:hint="eastAsia"/>
          <w:szCs w:val="32"/>
        </w:rPr>
        <w:t>单保恩</w:t>
      </w:r>
      <w:proofErr w:type="gramEnd"/>
      <w:r>
        <w:rPr>
          <w:rFonts w:ascii="仿宋_GB2312" w:eastAsia="仿宋_GB2312" w:hAnsi="宋体" w:cs="宋体" w:hint="eastAsia"/>
          <w:szCs w:val="32"/>
        </w:rPr>
        <w:t xml:space="preserve">  河北医科大学第四医院</w:t>
      </w:r>
    </w:p>
    <w:p w14:paraId="51590C3D"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陈  洁  浙江大学医学院附属儿童医院</w:t>
      </w:r>
    </w:p>
    <w:p w14:paraId="60375BCC" w14:textId="77777777" w:rsidR="00877E08" w:rsidRDefault="00947235">
      <w:pPr>
        <w:spacing w:line="600" w:lineRule="exact"/>
        <w:ind w:left="420"/>
        <w:rPr>
          <w:rFonts w:ascii="仿宋_GB2312" w:eastAsia="仿宋_GB2312"/>
          <w:szCs w:val="32"/>
        </w:rPr>
      </w:pPr>
      <w:r>
        <w:rPr>
          <w:rFonts w:ascii="仿宋_GB2312" w:eastAsia="仿宋_GB2312" w:hint="eastAsia"/>
          <w:szCs w:val="32"/>
        </w:rPr>
        <w:t xml:space="preserve">许春娣  </w:t>
      </w:r>
      <w:hyperlink r:id="rId14" w:tgtFrame="_blank" w:history="1">
        <w:r>
          <w:rPr>
            <w:rFonts w:ascii="仿宋_GB2312" w:eastAsia="仿宋_GB2312"/>
            <w:szCs w:val="32"/>
          </w:rPr>
          <w:t>上海交通大学医学院附属瑞金医院</w:t>
        </w:r>
      </w:hyperlink>
    </w:p>
    <w:p w14:paraId="46C98091" w14:textId="77777777" w:rsidR="00877E08" w:rsidRDefault="00947235">
      <w:pPr>
        <w:spacing w:line="600" w:lineRule="exact"/>
        <w:ind w:left="420"/>
        <w:rPr>
          <w:rFonts w:ascii="仿宋_GB2312" w:eastAsia="仿宋_GB2312" w:hAnsi="宋体" w:cs="宋体"/>
          <w:szCs w:val="32"/>
        </w:rPr>
      </w:pPr>
      <w:r>
        <w:rPr>
          <w:rFonts w:ascii="仿宋_GB2312" w:eastAsia="仿宋_GB2312" w:hAnsi="宋体" w:cs="宋体" w:hint="eastAsia"/>
          <w:szCs w:val="32"/>
        </w:rPr>
        <w:t>江米足  浙江大学医学院附属儿童医院</w:t>
      </w:r>
    </w:p>
    <w:p w14:paraId="3B562440" w14:textId="77777777" w:rsidR="00877E08" w:rsidRDefault="00877E08">
      <w:pPr>
        <w:pStyle w:val="ab"/>
        <w:kinsoku w:val="0"/>
        <w:overflowPunct w:val="0"/>
        <w:spacing w:before="0" w:beforeAutospacing="0" w:after="0" w:afterAutospacing="0" w:line="240" w:lineRule="atLeast"/>
        <w:jc w:val="both"/>
        <w:rPr>
          <w:b/>
          <w:bCs/>
          <w:kern w:val="2"/>
          <w:sz w:val="48"/>
          <w:szCs w:val="48"/>
        </w:rPr>
      </w:pPr>
    </w:p>
    <w:p w14:paraId="72B98277" w14:textId="77777777" w:rsidR="00877E08" w:rsidRDefault="00877E08">
      <w:pPr>
        <w:pStyle w:val="af2"/>
        <w:ind w:firstLineChars="0" w:firstLine="0"/>
        <w:rPr>
          <w:rFonts w:ascii="仿宋" w:hAnsi="仿宋" w:cs="仿宋"/>
          <w:bCs/>
        </w:rPr>
      </w:pPr>
    </w:p>
    <w:sectPr w:rsidR="00877E08">
      <w:footerReference w:type="default" r:id="rId15"/>
      <w:pgSz w:w="11906" w:h="16838"/>
      <w:pgMar w:top="1440" w:right="1800" w:bottom="1440" w:left="1800" w:header="851" w:footer="992" w:gutter="0"/>
      <w:pgNumType w:start="1"/>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64751" w14:textId="77777777" w:rsidR="00394061" w:rsidRDefault="00394061">
      <w:pPr>
        <w:spacing w:line="240" w:lineRule="auto"/>
      </w:pPr>
      <w:r>
        <w:separator/>
      </w:r>
    </w:p>
  </w:endnote>
  <w:endnote w:type="continuationSeparator" w:id="0">
    <w:p w14:paraId="3AEEE576" w14:textId="77777777" w:rsidR="00394061" w:rsidRDefault="003940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altName w:val="DejaVu Sans"/>
    <w:panose1 w:val="020B0604030504040204"/>
    <w:charset w:val="00"/>
    <w:family w:val="swiss"/>
    <w:pitch w:val="variable"/>
    <w:sig w:usb0="E1002EFF" w:usb1="C000605B" w:usb2="00000029" w:usb3="00000000" w:csb0="000101FF" w:csb1="00000000"/>
  </w:font>
  <w:font w:name="FZKTK--GBK1-0">
    <w:altName w:val="Cambria"/>
    <w:charset w:val="00"/>
    <w:family w:val="roman"/>
    <w:pitch w:val="default"/>
  </w:font>
  <w:font w:name="E-B6">
    <w:altName w:val="Times New Roman"/>
    <w:charset w:val="00"/>
    <w:family w:val="roman"/>
    <w:pitch w:val="default"/>
  </w:font>
  <w:font w:name="E-BZ">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C8C0C" w14:textId="77777777" w:rsidR="00877E08" w:rsidRDefault="00877E08">
    <w:pPr>
      <w:pStyle w:val="a9"/>
      <w:jc w:val="center"/>
    </w:pPr>
  </w:p>
  <w:p w14:paraId="278589D8" w14:textId="77777777" w:rsidR="00877E08" w:rsidRDefault="00877E08">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8784"/>
    </w:sdtPr>
    <w:sdtEndPr/>
    <w:sdtContent>
      <w:p w14:paraId="01E29EC5" w14:textId="77777777" w:rsidR="00877E08" w:rsidRDefault="00947235">
        <w:pPr>
          <w:pStyle w:val="a9"/>
          <w:jc w:val="center"/>
        </w:pPr>
        <w:r>
          <w:rPr>
            <w:lang w:val="zh-CN"/>
          </w:rPr>
          <w:fldChar w:fldCharType="begin"/>
        </w:r>
        <w:r>
          <w:rPr>
            <w:lang w:val="zh-CN"/>
          </w:rPr>
          <w:instrText>PAGE   \* MERGEFORMAT</w:instrText>
        </w:r>
        <w:r>
          <w:rPr>
            <w:lang w:val="zh-CN"/>
          </w:rPr>
          <w:fldChar w:fldCharType="separate"/>
        </w:r>
        <w:r>
          <w:rPr>
            <w:lang w:val="zh-CN"/>
          </w:rPr>
          <w:t>1</w:t>
        </w:r>
        <w:r>
          <w:rPr>
            <w:lang w:val="zh-CN"/>
          </w:rPr>
          <w:fldChar w:fldCharType="end"/>
        </w:r>
      </w:p>
    </w:sdtContent>
  </w:sdt>
  <w:p w14:paraId="6DF19347" w14:textId="77777777" w:rsidR="00877E08" w:rsidRDefault="00877E0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BB1AE" w14:textId="77777777" w:rsidR="00877E08" w:rsidRDefault="00947235">
    <w:pPr>
      <w:pStyle w:val="a9"/>
      <w:jc w:val="center"/>
    </w:pPr>
    <w:r>
      <w:rPr>
        <w:lang w:val="zh-CN"/>
      </w:rPr>
      <w:fldChar w:fldCharType="begin"/>
    </w:r>
    <w:r>
      <w:rPr>
        <w:lang w:val="zh-CN"/>
      </w:rPr>
      <w:instrText>PAGE   \* MERGEFORMAT</w:instrText>
    </w:r>
    <w:r>
      <w:rPr>
        <w:lang w:val="zh-CN"/>
      </w:rPr>
      <w:fldChar w:fldCharType="separate"/>
    </w:r>
    <w:r w:rsidR="004015AF">
      <w:rPr>
        <w:noProof/>
        <w:lang w:val="zh-CN"/>
      </w:rPr>
      <w:t>36</w:t>
    </w:r>
    <w:r>
      <w:rPr>
        <w:lang w:val="zh-CN"/>
      </w:rPr>
      <w:fldChar w:fldCharType="end"/>
    </w:r>
  </w:p>
  <w:p w14:paraId="57DC3747" w14:textId="77777777" w:rsidR="00877E08" w:rsidRDefault="00877E08">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5861B" w14:textId="77777777" w:rsidR="00394061" w:rsidRDefault="00394061">
      <w:pPr>
        <w:spacing w:line="240" w:lineRule="auto"/>
      </w:pPr>
      <w:r>
        <w:separator/>
      </w:r>
    </w:p>
  </w:footnote>
  <w:footnote w:type="continuationSeparator" w:id="0">
    <w:p w14:paraId="1958F18D" w14:textId="77777777" w:rsidR="00394061" w:rsidRDefault="003940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D2F7F" w14:textId="77777777" w:rsidR="00877E08" w:rsidRDefault="00877E08">
    <w:pPr>
      <w:pStyle w:val="aa"/>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998"/>
    <w:multiLevelType w:val="multilevel"/>
    <w:tmpl w:val="00130998"/>
    <w:lvl w:ilvl="0">
      <w:start w:val="1"/>
      <w:numFmt w:val="decimal"/>
      <w:lvlText w:val="%1."/>
      <w:lvlJc w:val="left"/>
      <w:pPr>
        <w:ind w:left="0" w:firstLine="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04DA5FFE"/>
    <w:multiLevelType w:val="multilevel"/>
    <w:tmpl w:val="04DA5FFE"/>
    <w:lvl w:ilvl="0">
      <w:start w:val="1"/>
      <w:numFmt w:val="chineseCountingThousand"/>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
    <w:nsid w:val="058A1D3A"/>
    <w:multiLevelType w:val="multilevel"/>
    <w:tmpl w:val="058A1D3A"/>
    <w:lvl w:ilvl="0">
      <w:start w:val="1"/>
      <w:numFmt w:val="chineseCountingThousand"/>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
    <w:nsid w:val="0CBD69EE"/>
    <w:multiLevelType w:val="multilevel"/>
    <w:tmpl w:val="0CBD69EE"/>
    <w:lvl w:ilvl="0">
      <w:start w:val="1"/>
      <w:numFmt w:val="decimal"/>
      <w:lvlText w:val="%1."/>
      <w:lvlJc w:val="left"/>
      <w:pPr>
        <w:ind w:left="0" w:firstLine="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
    <w:nsid w:val="0DD715C3"/>
    <w:multiLevelType w:val="multilevel"/>
    <w:tmpl w:val="0DD715C3"/>
    <w:lvl w:ilvl="0">
      <w:start w:val="1"/>
      <w:numFmt w:val="japaneseCounting"/>
      <w:lvlText w:val="(%1)"/>
      <w:lvlJc w:val="left"/>
      <w:pPr>
        <w:ind w:left="987" w:hanging="420"/>
      </w:pPr>
      <w:rPr>
        <w:rFonts w:ascii="楷体" w:eastAsia="楷体" w:hAnsi="楷体"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nsid w:val="1643327A"/>
    <w:multiLevelType w:val="multilevel"/>
    <w:tmpl w:val="1643327A"/>
    <w:lvl w:ilvl="0">
      <w:start w:val="1"/>
      <w:numFmt w:val="decimal"/>
      <w:lvlText w:val="%1."/>
      <w:lvlJc w:val="left"/>
      <w:pPr>
        <w:ind w:left="0" w:firstLine="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6">
    <w:nsid w:val="1E1D06D3"/>
    <w:multiLevelType w:val="multilevel"/>
    <w:tmpl w:val="1E1D06D3"/>
    <w:lvl w:ilvl="0">
      <w:start w:val="1"/>
      <w:numFmt w:val="decimal"/>
      <w:lvlText w:val="%1."/>
      <w:lvlJc w:val="left"/>
      <w:pPr>
        <w:ind w:left="0" w:firstLine="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7">
    <w:nsid w:val="1ED337D3"/>
    <w:multiLevelType w:val="multilevel"/>
    <w:tmpl w:val="1ED337D3"/>
    <w:lvl w:ilvl="0">
      <w:start w:val="1"/>
      <w:numFmt w:val="chineseCountingThousand"/>
      <w:pStyle w:val="3"/>
      <w:suff w:val="space"/>
      <w:lvlText w:val="%1、"/>
      <w:lvlJc w:val="left"/>
      <w:pPr>
        <w:ind w:left="1129" w:hanging="420"/>
      </w:pPr>
      <w:rPr>
        <w:rFonts w:hint="eastAsia"/>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8">
    <w:nsid w:val="1EE14FA2"/>
    <w:multiLevelType w:val="multilevel"/>
    <w:tmpl w:val="1EE14FA2"/>
    <w:lvl w:ilvl="0">
      <w:start w:val="1"/>
      <w:numFmt w:val="decimal"/>
      <w:lvlText w:val="%1."/>
      <w:lvlJc w:val="left"/>
      <w:pPr>
        <w:ind w:left="845" w:hanging="42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9">
    <w:nsid w:val="34CC2E3A"/>
    <w:multiLevelType w:val="multilevel"/>
    <w:tmpl w:val="34CC2E3A"/>
    <w:lvl w:ilvl="0">
      <w:start w:val="1"/>
      <w:numFmt w:val="decimal"/>
      <w:lvlText w:val="%1."/>
      <w:lvlJc w:val="left"/>
      <w:pPr>
        <w:ind w:left="845"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5DD12DB"/>
    <w:multiLevelType w:val="multilevel"/>
    <w:tmpl w:val="35DD12DB"/>
    <w:lvl w:ilvl="0">
      <w:start w:val="1"/>
      <w:numFmt w:val="decimal"/>
      <w:lvlText w:val="%1."/>
      <w:lvlJc w:val="left"/>
      <w:pPr>
        <w:ind w:left="845" w:hanging="42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1">
    <w:nsid w:val="364B0711"/>
    <w:multiLevelType w:val="multilevel"/>
    <w:tmpl w:val="364B0711"/>
    <w:lvl w:ilvl="0">
      <w:start w:val="1"/>
      <w:numFmt w:val="decimal"/>
      <w:lvlText w:val="%1."/>
      <w:lvlJc w:val="left"/>
      <w:pPr>
        <w:ind w:left="845"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7ED2BA1"/>
    <w:multiLevelType w:val="multilevel"/>
    <w:tmpl w:val="37ED2BA1"/>
    <w:lvl w:ilvl="0">
      <w:start w:val="1"/>
      <w:numFmt w:val="decimal"/>
      <w:lvlText w:val="%1."/>
      <w:lvlJc w:val="left"/>
      <w:pPr>
        <w:ind w:left="845" w:hanging="42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3">
    <w:nsid w:val="3A4F2E9D"/>
    <w:multiLevelType w:val="multilevel"/>
    <w:tmpl w:val="3A4F2E9D"/>
    <w:lvl w:ilvl="0">
      <w:start w:val="1"/>
      <w:numFmt w:val="chineseCountingThousand"/>
      <w:lvlText w:val="(%1)"/>
      <w:lvlJc w:val="left"/>
      <w:pPr>
        <w:ind w:left="845" w:hanging="420"/>
      </w:pPr>
      <w:rPr>
        <w:rFonts w:ascii="楷体" w:eastAsia="楷体" w:hAnsi="楷体"/>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4">
    <w:nsid w:val="3CAD7B1D"/>
    <w:multiLevelType w:val="multilevel"/>
    <w:tmpl w:val="3CAD7B1D"/>
    <w:lvl w:ilvl="0">
      <w:start w:val="1"/>
      <w:numFmt w:val="decimal"/>
      <w:lvlText w:val="%1."/>
      <w:lvlJc w:val="left"/>
      <w:pPr>
        <w:ind w:left="0" w:firstLine="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5">
    <w:nsid w:val="41E1100E"/>
    <w:multiLevelType w:val="multilevel"/>
    <w:tmpl w:val="41E1100E"/>
    <w:lvl w:ilvl="0">
      <w:start w:val="1"/>
      <w:numFmt w:val="chineseCountingThousand"/>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2A0350C"/>
    <w:multiLevelType w:val="multilevel"/>
    <w:tmpl w:val="42A0350C"/>
    <w:lvl w:ilvl="0">
      <w:start w:val="1"/>
      <w:numFmt w:val="chineseCountingThousand"/>
      <w:lvlText w:val="(%1)"/>
      <w:lvlJc w:val="left"/>
      <w:pPr>
        <w:ind w:left="845" w:hanging="420"/>
      </w:pPr>
      <w:rPr>
        <w:rFonts w:ascii="楷体" w:eastAsia="楷体" w:hAnsi="楷体"/>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7">
    <w:nsid w:val="483C6AC4"/>
    <w:multiLevelType w:val="multilevel"/>
    <w:tmpl w:val="483C6AC4"/>
    <w:lvl w:ilvl="0">
      <w:start w:val="1"/>
      <w:numFmt w:val="decimal"/>
      <w:lvlText w:val="%1."/>
      <w:lvlJc w:val="left"/>
      <w:pPr>
        <w:ind w:left="845" w:hanging="42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8">
    <w:nsid w:val="48A23ED1"/>
    <w:multiLevelType w:val="multilevel"/>
    <w:tmpl w:val="48A23ED1"/>
    <w:lvl w:ilvl="0">
      <w:start w:val="1"/>
      <w:numFmt w:val="decimal"/>
      <w:lvlText w:val="%1."/>
      <w:lvlJc w:val="left"/>
      <w:pPr>
        <w:ind w:left="845"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B6E0D2A"/>
    <w:multiLevelType w:val="multilevel"/>
    <w:tmpl w:val="4B6E0D2A"/>
    <w:lvl w:ilvl="0">
      <w:start w:val="1"/>
      <w:numFmt w:val="decimal"/>
      <w:lvlText w:val="%1."/>
      <w:lvlJc w:val="left"/>
      <w:pPr>
        <w:ind w:left="845" w:hanging="42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0">
    <w:nsid w:val="4BED0618"/>
    <w:multiLevelType w:val="multilevel"/>
    <w:tmpl w:val="4BED0618"/>
    <w:lvl w:ilvl="0">
      <w:start w:val="1"/>
      <w:numFmt w:val="decimal"/>
      <w:lvlText w:val="%1."/>
      <w:lvlJc w:val="left"/>
      <w:pPr>
        <w:ind w:left="845" w:hanging="42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1">
    <w:nsid w:val="4E316896"/>
    <w:multiLevelType w:val="multilevel"/>
    <w:tmpl w:val="4E31689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F1B71F7"/>
    <w:multiLevelType w:val="multilevel"/>
    <w:tmpl w:val="4F1B71F7"/>
    <w:lvl w:ilvl="0">
      <w:start w:val="1"/>
      <w:numFmt w:val="chineseCountingThousand"/>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F845217"/>
    <w:multiLevelType w:val="multilevel"/>
    <w:tmpl w:val="4F845217"/>
    <w:lvl w:ilvl="0">
      <w:start w:val="1"/>
      <w:numFmt w:val="chineseCountingThousand"/>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4">
    <w:nsid w:val="58C67BA4"/>
    <w:multiLevelType w:val="multilevel"/>
    <w:tmpl w:val="58C67BA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8F5674F"/>
    <w:multiLevelType w:val="multilevel"/>
    <w:tmpl w:val="58F5674F"/>
    <w:lvl w:ilvl="0">
      <w:start w:val="1"/>
      <w:numFmt w:val="decimal"/>
      <w:lvlText w:val="%1."/>
      <w:lvlJc w:val="left"/>
      <w:pPr>
        <w:ind w:left="0" w:firstLine="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6">
    <w:nsid w:val="59C763E5"/>
    <w:multiLevelType w:val="multilevel"/>
    <w:tmpl w:val="59C763E5"/>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E484C7D"/>
    <w:multiLevelType w:val="multilevel"/>
    <w:tmpl w:val="5E484C7D"/>
    <w:lvl w:ilvl="0">
      <w:start w:val="1"/>
      <w:numFmt w:val="decimal"/>
      <w:lvlText w:val="%1."/>
      <w:lvlJc w:val="left"/>
      <w:pPr>
        <w:ind w:left="0" w:firstLine="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8">
    <w:nsid w:val="5EF5386E"/>
    <w:multiLevelType w:val="multilevel"/>
    <w:tmpl w:val="5EF5386E"/>
    <w:lvl w:ilvl="0">
      <w:start w:val="1"/>
      <w:numFmt w:val="decimal"/>
      <w:lvlText w:val="%1."/>
      <w:lvlJc w:val="left"/>
      <w:pPr>
        <w:ind w:left="0" w:firstLine="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9">
    <w:nsid w:val="60F30E9D"/>
    <w:multiLevelType w:val="multilevel"/>
    <w:tmpl w:val="60F30E9D"/>
    <w:lvl w:ilvl="0">
      <w:start w:val="1"/>
      <w:numFmt w:val="chineseCountingThousand"/>
      <w:lvlText w:val="(%1)"/>
      <w:lvlJc w:val="left"/>
      <w:pPr>
        <w:ind w:left="845" w:hanging="420"/>
      </w:pPr>
      <w:rPr>
        <w:rFonts w:ascii="楷体" w:eastAsia="楷体" w:hAnsi="楷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19E2CB9"/>
    <w:multiLevelType w:val="multilevel"/>
    <w:tmpl w:val="619E2CB9"/>
    <w:lvl w:ilvl="0">
      <w:start w:val="1"/>
      <w:numFmt w:val="chineseCountingThousand"/>
      <w:suff w:val="space"/>
      <w:lvlText w:val="%1、"/>
      <w:lvlJc w:val="left"/>
      <w:pPr>
        <w:ind w:left="0" w:firstLine="0"/>
      </w:pPr>
      <w:rPr>
        <w:rFonts w:hint="eastAsia"/>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31">
    <w:nsid w:val="61E43BB7"/>
    <w:multiLevelType w:val="multilevel"/>
    <w:tmpl w:val="61E43BB7"/>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2">
    <w:nsid w:val="640023EE"/>
    <w:multiLevelType w:val="multilevel"/>
    <w:tmpl w:val="640023EE"/>
    <w:lvl w:ilvl="0">
      <w:start w:val="1"/>
      <w:numFmt w:val="chineseCountingThousand"/>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3">
    <w:nsid w:val="69DD19E9"/>
    <w:multiLevelType w:val="multilevel"/>
    <w:tmpl w:val="69DD19E9"/>
    <w:lvl w:ilvl="0">
      <w:start w:val="1"/>
      <w:numFmt w:val="chineseCountingThousand"/>
      <w:suff w:val="space"/>
      <w:lvlText w:val="(%1)"/>
      <w:lvlJc w:val="left"/>
      <w:pPr>
        <w:ind w:left="0" w:firstLine="0"/>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34">
    <w:nsid w:val="6A5A3D17"/>
    <w:multiLevelType w:val="multilevel"/>
    <w:tmpl w:val="6A5A3D17"/>
    <w:lvl w:ilvl="0">
      <w:start w:val="1"/>
      <w:numFmt w:val="chineseCountingThousand"/>
      <w:lvlText w:val="(%1)"/>
      <w:lvlJc w:val="left"/>
      <w:pPr>
        <w:ind w:left="845" w:hanging="420"/>
      </w:pPr>
      <w:rPr>
        <w:rFonts w:ascii="楷体" w:eastAsia="楷体" w:hAnsi="楷体"/>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5">
    <w:nsid w:val="6BE047B7"/>
    <w:multiLevelType w:val="multilevel"/>
    <w:tmpl w:val="6BE047B7"/>
    <w:lvl w:ilvl="0">
      <w:start w:val="1"/>
      <w:numFmt w:val="decimal"/>
      <w:lvlText w:val="%1."/>
      <w:lvlJc w:val="left"/>
      <w:pPr>
        <w:ind w:left="0" w:firstLine="0"/>
      </w:pPr>
      <w:rPr>
        <w:rFonts w:hint="default"/>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36">
    <w:nsid w:val="6D604329"/>
    <w:multiLevelType w:val="multilevel"/>
    <w:tmpl w:val="6D604329"/>
    <w:lvl w:ilvl="0">
      <w:start w:val="1"/>
      <w:numFmt w:val="decimal"/>
      <w:lvlText w:val="%1."/>
      <w:lvlJc w:val="left"/>
      <w:pPr>
        <w:ind w:left="0" w:firstLine="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7">
    <w:nsid w:val="6EFC5AB7"/>
    <w:multiLevelType w:val="singleLevel"/>
    <w:tmpl w:val="6EFC5AB7"/>
    <w:lvl w:ilvl="0">
      <w:start w:val="1"/>
      <w:numFmt w:val="chineseCounting"/>
      <w:suff w:val="nothing"/>
      <w:lvlText w:val="%1、"/>
      <w:lvlJc w:val="left"/>
      <w:pPr>
        <w:ind w:left="0" w:firstLine="420"/>
      </w:pPr>
      <w:rPr>
        <w:rFonts w:hint="eastAsia"/>
      </w:rPr>
    </w:lvl>
  </w:abstractNum>
  <w:abstractNum w:abstractNumId="38">
    <w:nsid w:val="77361268"/>
    <w:multiLevelType w:val="multilevel"/>
    <w:tmpl w:val="77361268"/>
    <w:lvl w:ilvl="0">
      <w:start w:val="1"/>
      <w:numFmt w:val="decimal"/>
      <w:lvlText w:val="%1."/>
      <w:lvlJc w:val="left"/>
      <w:pPr>
        <w:ind w:left="0" w:firstLine="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9">
    <w:nsid w:val="77A66FF5"/>
    <w:multiLevelType w:val="multilevel"/>
    <w:tmpl w:val="77A66FF5"/>
    <w:lvl w:ilvl="0">
      <w:start w:val="1"/>
      <w:numFmt w:val="decimal"/>
      <w:lvlText w:val="%1."/>
      <w:lvlJc w:val="left"/>
      <w:pPr>
        <w:ind w:left="0" w:firstLine="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0">
    <w:nsid w:val="79A21CE0"/>
    <w:multiLevelType w:val="multilevel"/>
    <w:tmpl w:val="79A21CE0"/>
    <w:lvl w:ilvl="0">
      <w:start w:val="1"/>
      <w:numFmt w:val="decimal"/>
      <w:lvlText w:val="%1."/>
      <w:lvlJc w:val="left"/>
      <w:pPr>
        <w:ind w:left="0" w:firstLine="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1">
    <w:nsid w:val="79E35822"/>
    <w:multiLevelType w:val="multilevel"/>
    <w:tmpl w:val="79E35822"/>
    <w:lvl w:ilvl="0">
      <w:start w:val="1"/>
      <w:numFmt w:val="decimal"/>
      <w:lvlText w:val="%1."/>
      <w:lvlJc w:val="left"/>
      <w:pPr>
        <w:ind w:left="845"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33"/>
  </w:num>
  <w:num w:numId="3">
    <w:abstractNumId w:val="30"/>
  </w:num>
  <w:num w:numId="4">
    <w:abstractNumId w:val="37"/>
  </w:num>
  <w:num w:numId="5">
    <w:abstractNumId w:val="35"/>
  </w:num>
  <w:num w:numId="6">
    <w:abstractNumId w:val="22"/>
  </w:num>
  <w:num w:numId="7">
    <w:abstractNumId w:val="32"/>
  </w:num>
  <w:num w:numId="8">
    <w:abstractNumId w:val="20"/>
  </w:num>
  <w:num w:numId="9">
    <w:abstractNumId w:val="41"/>
  </w:num>
  <w:num w:numId="10">
    <w:abstractNumId w:val="23"/>
  </w:num>
  <w:num w:numId="11">
    <w:abstractNumId w:val="18"/>
  </w:num>
  <w:num w:numId="12">
    <w:abstractNumId w:val="34"/>
  </w:num>
  <w:num w:numId="13">
    <w:abstractNumId w:val="10"/>
  </w:num>
  <w:num w:numId="14">
    <w:abstractNumId w:val="16"/>
  </w:num>
  <w:num w:numId="15">
    <w:abstractNumId w:val="29"/>
  </w:num>
  <w:num w:numId="16">
    <w:abstractNumId w:val="11"/>
  </w:num>
  <w:num w:numId="17">
    <w:abstractNumId w:val="13"/>
  </w:num>
  <w:num w:numId="18">
    <w:abstractNumId w:val="9"/>
  </w:num>
  <w:num w:numId="19">
    <w:abstractNumId w:val="2"/>
  </w:num>
  <w:num w:numId="20">
    <w:abstractNumId w:val="12"/>
  </w:num>
  <w:num w:numId="21">
    <w:abstractNumId w:val="19"/>
  </w:num>
  <w:num w:numId="22">
    <w:abstractNumId w:val="1"/>
  </w:num>
  <w:num w:numId="23">
    <w:abstractNumId w:val="8"/>
  </w:num>
  <w:num w:numId="24">
    <w:abstractNumId w:val="17"/>
  </w:num>
  <w:num w:numId="25">
    <w:abstractNumId w:val="4"/>
  </w:num>
  <w:num w:numId="26">
    <w:abstractNumId w:val="31"/>
  </w:num>
  <w:num w:numId="27">
    <w:abstractNumId w:val="15"/>
  </w:num>
  <w:num w:numId="28">
    <w:abstractNumId w:val="0"/>
  </w:num>
  <w:num w:numId="29">
    <w:abstractNumId w:val="39"/>
  </w:num>
  <w:num w:numId="30">
    <w:abstractNumId w:val="3"/>
  </w:num>
  <w:num w:numId="31">
    <w:abstractNumId w:val="27"/>
  </w:num>
  <w:num w:numId="32">
    <w:abstractNumId w:val="25"/>
  </w:num>
  <w:num w:numId="33">
    <w:abstractNumId w:val="5"/>
  </w:num>
  <w:num w:numId="34">
    <w:abstractNumId w:val="36"/>
  </w:num>
  <w:num w:numId="35">
    <w:abstractNumId w:val="40"/>
  </w:num>
  <w:num w:numId="36">
    <w:abstractNumId w:val="26"/>
  </w:num>
  <w:num w:numId="37">
    <w:abstractNumId w:val="28"/>
  </w:num>
  <w:num w:numId="38">
    <w:abstractNumId w:val="14"/>
  </w:num>
  <w:num w:numId="39">
    <w:abstractNumId w:val="24"/>
  </w:num>
  <w:num w:numId="40">
    <w:abstractNumId w:val="21"/>
  </w:num>
  <w:num w:numId="41">
    <w:abstractNumId w:val="38"/>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300E1EC2-6975-4009-928A-EBE5C43E4CD0}"/>
    <w:docVar w:name="KY_MEDREF_VERSION" w:val="3"/>
  </w:docVars>
  <w:rsids>
    <w:rsidRoot w:val="001912AE"/>
    <w:rsid w:val="ABDEFC83"/>
    <w:rsid w:val="B2A3F22D"/>
    <w:rsid w:val="D79FD2BE"/>
    <w:rsid w:val="D8FBEA59"/>
    <w:rsid w:val="DA42E70A"/>
    <w:rsid w:val="DC9F8FA1"/>
    <w:rsid w:val="DE3FA39D"/>
    <w:rsid w:val="DFEF09AA"/>
    <w:rsid w:val="DFFD0C58"/>
    <w:rsid w:val="DFFDE430"/>
    <w:rsid w:val="E03C498B"/>
    <w:rsid w:val="EE9D09B0"/>
    <w:rsid w:val="F63F5B40"/>
    <w:rsid w:val="F7348DEC"/>
    <w:rsid w:val="FBF78116"/>
    <w:rsid w:val="FCBD4E6F"/>
    <w:rsid w:val="FDFFBAA5"/>
    <w:rsid w:val="FEDD3E34"/>
    <w:rsid w:val="FEFF01D9"/>
    <w:rsid w:val="FF64589E"/>
    <w:rsid w:val="0000006B"/>
    <w:rsid w:val="000002E6"/>
    <w:rsid w:val="000021C9"/>
    <w:rsid w:val="0000404F"/>
    <w:rsid w:val="00004597"/>
    <w:rsid w:val="00004BCF"/>
    <w:rsid w:val="0000686B"/>
    <w:rsid w:val="0000789E"/>
    <w:rsid w:val="00007CEE"/>
    <w:rsid w:val="00010062"/>
    <w:rsid w:val="00010F32"/>
    <w:rsid w:val="000126E8"/>
    <w:rsid w:val="00013A51"/>
    <w:rsid w:val="0001543A"/>
    <w:rsid w:val="00015D3A"/>
    <w:rsid w:val="00016BAC"/>
    <w:rsid w:val="00016D4C"/>
    <w:rsid w:val="00017A40"/>
    <w:rsid w:val="00020480"/>
    <w:rsid w:val="0002094D"/>
    <w:rsid w:val="00020ADA"/>
    <w:rsid w:val="00026097"/>
    <w:rsid w:val="00026240"/>
    <w:rsid w:val="00027BFD"/>
    <w:rsid w:val="0003044A"/>
    <w:rsid w:val="00030FC3"/>
    <w:rsid w:val="00031BA3"/>
    <w:rsid w:val="000358F1"/>
    <w:rsid w:val="00035C2D"/>
    <w:rsid w:val="000362B3"/>
    <w:rsid w:val="00036D38"/>
    <w:rsid w:val="00036D3C"/>
    <w:rsid w:val="0004026B"/>
    <w:rsid w:val="00040A30"/>
    <w:rsid w:val="00040FEE"/>
    <w:rsid w:val="00041441"/>
    <w:rsid w:val="0004180D"/>
    <w:rsid w:val="0004489D"/>
    <w:rsid w:val="000452FC"/>
    <w:rsid w:val="000458F2"/>
    <w:rsid w:val="00045E7B"/>
    <w:rsid w:val="000460E4"/>
    <w:rsid w:val="00046C11"/>
    <w:rsid w:val="00046D98"/>
    <w:rsid w:val="00047097"/>
    <w:rsid w:val="00053C29"/>
    <w:rsid w:val="00055E5A"/>
    <w:rsid w:val="00056115"/>
    <w:rsid w:val="00056EFF"/>
    <w:rsid w:val="00056FD8"/>
    <w:rsid w:val="00060184"/>
    <w:rsid w:val="00060A07"/>
    <w:rsid w:val="00061E5B"/>
    <w:rsid w:val="000622E0"/>
    <w:rsid w:val="0006318D"/>
    <w:rsid w:val="0006426B"/>
    <w:rsid w:val="00065424"/>
    <w:rsid w:val="000662AB"/>
    <w:rsid w:val="00067456"/>
    <w:rsid w:val="00067566"/>
    <w:rsid w:val="00070A4D"/>
    <w:rsid w:val="00070EC7"/>
    <w:rsid w:val="00072586"/>
    <w:rsid w:val="000734C5"/>
    <w:rsid w:val="0007399E"/>
    <w:rsid w:val="0007490A"/>
    <w:rsid w:val="00074961"/>
    <w:rsid w:val="00074F11"/>
    <w:rsid w:val="0007533B"/>
    <w:rsid w:val="00075432"/>
    <w:rsid w:val="000776F3"/>
    <w:rsid w:val="0007792E"/>
    <w:rsid w:val="00080B74"/>
    <w:rsid w:val="0008167B"/>
    <w:rsid w:val="0008196E"/>
    <w:rsid w:val="00081AF3"/>
    <w:rsid w:val="00081EC6"/>
    <w:rsid w:val="00082360"/>
    <w:rsid w:val="00082E2D"/>
    <w:rsid w:val="00083752"/>
    <w:rsid w:val="00084805"/>
    <w:rsid w:val="00090A5C"/>
    <w:rsid w:val="00091712"/>
    <w:rsid w:val="00092A5E"/>
    <w:rsid w:val="00092F17"/>
    <w:rsid w:val="00093327"/>
    <w:rsid w:val="000935B4"/>
    <w:rsid w:val="00094110"/>
    <w:rsid w:val="0009463E"/>
    <w:rsid w:val="00094948"/>
    <w:rsid w:val="00096945"/>
    <w:rsid w:val="00097778"/>
    <w:rsid w:val="000A19E2"/>
    <w:rsid w:val="000A2E35"/>
    <w:rsid w:val="000A3110"/>
    <w:rsid w:val="000A3E56"/>
    <w:rsid w:val="000A436C"/>
    <w:rsid w:val="000A4BB4"/>
    <w:rsid w:val="000A55AC"/>
    <w:rsid w:val="000B0B14"/>
    <w:rsid w:val="000B0E40"/>
    <w:rsid w:val="000B12C2"/>
    <w:rsid w:val="000B1872"/>
    <w:rsid w:val="000B1FE2"/>
    <w:rsid w:val="000B2334"/>
    <w:rsid w:val="000B25D5"/>
    <w:rsid w:val="000B273D"/>
    <w:rsid w:val="000B4CAF"/>
    <w:rsid w:val="000C0415"/>
    <w:rsid w:val="000C0BE9"/>
    <w:rsid w:val="000C221D"/>
    <w:rsid w:val="000C2246"/>
    <w:rsid w:val="000C2847"/>
    <w:rsid w:val="000C3900"/>
    <w:rsid w:val="000C4DC1"/>
    <w:rsid w:val="000C6375"/>
    <w:rsid w:val="000C66CB"/>
    <w:rsid w:val="000C7F68"/>
    <w:rsid w:val="000D00C2"/>
    <w:rsid w:val="000D0A1D"/>
    <w:rsid w:val="000D0D11"/>
    <w:rsid w:val="000D0DBD"/>
    <w:rsid w:val="000D1153"/>
    <w:rsid w:val="000D1BF4"/>
    <w:rsid w:val="000D1C52"/>
    <w:rsid w:val="000D1E05"/>
    <w:rsid w:val="000D1E78"/>
    <w:rsid w:val="000D1F38"/>
    <w:rsid w:val="000D27B4"/>
    <w:rsid w:val="000D2BC1"/>
    <w:rsid w:val="000D4A01"/>
    <w:rsid w:val="000D618D"/>
    <w:rsid w:val="000D62A5"/>
    <w:rsid w:val="000D6739"/>
    <w:rsid w:val="000D74F4"/>
    <w:rsid w:val="000D7553"/>
    <w:rsid w:val="000E02A5"/>
    <w:rsid w:val="000E15D4"/>
    <w:rsid w:val="000E2778"/>
    <w:rsid w:val="000E3A7E"/>
    <w:rsid w:val="000E5133"/>
    <w:rsid w:val="000E5B63"/>
    <w:rsid w:val="000E6056"/>
    <w:rsid w:val="000F101E"/>
    <w:rsid w:val="000F1A62"/>
    <w:rsid w:val="000F1FEA"/>
    <w:rsid w:val="000F35B0"/>
    <w:rsid w:val="000F4471"/>
    <w:rsid w:val="000F746C"/>
    <w:rsid w:val="000F7C1E"/>
    <w:rsid w:val="001004FD"/>
    <w:rsid w:val="001005E0"/>
    <w:rsid w:val="00100CE3"/>
    <w:rsid w:val="00101AE9"/>
    <w:rsid w:val="001027D5"/>
    <w:rsid w:val="0010314D"/>
    <w:rsid w:val="00103E2D"/>
    <w:rsid w:val="00104140"/>
    <w:rsid w:val="00104BA6"/>
    <w:rsid w:val="0010533D"/>
    <w:rsid w:val="00105452"/>
    <w:rsid w:val="00107BC0"/>
    <w:rsid w:val="00110D86"/>
    <w:rsid w:val="001119C1"/>
    <w:rsid w:val="00111C03"/>
    <w:rsid w:val="001127E2"/>
    <w:rsid w:val="0011365E"/>
    <w:rsid w:val="00113C8C"/>
    <w:rsid w:val="00113CAC"/>
    <w:rsid w:val="00114C6D"/>
    <w:rsid w:val="00114E31"/>
    <w:rsid w:val="00115821"/>
    <w:rsid w:val="00116539"/>
    <w:rsid w:val="001165A1"/>
    <w:rsid w:val="001165C7"/>
    <w:rsid w:val="001171E4"/>
    <w:rsid w:val="00117D44"/>
    <w:rsid w:val="001200FE"/>
    <w:rsid w:val="001210C1"/>
    <w:rsid w:val="001210DD"/>
    <w:rsid w:val="00122440"/>
    <w:rsid w:val="001236EA"/>
    <w:rsid w:val="00126BC4"/>
    <w:rsid w:val="00127E4B"/>
    <w:rsid w:val="001341E5"/>
    <w:rsid w:val="001343B3"/>
    <w:rsid w:val="001355C4"/>
    <w:rsid w:val="00135D3A"/>
    <w:rsid w:val="001412B8"/>
    <w:rsid w:val="0014189A"/>
    <w:rsid w:val="00141B96"/>
    <w:rsid w:val="001424B1"/>
    <w:rsid w:val="00143505"/>
    <w:rsid w:val="00143FF2"/>
    <w:rsid w:val="001445EB"/>
    <w:rsid w:val="00145F85"/>
    <w:rsid w:val="00146158"/>
    <w:rsid w:val="001463AB"/>
    <w:rsid w:val="001464A5"/>
    <w:rsid w:val="00146B2B"/>
    <w:rsid w:val="001472BE"/>
    <w:rsid w:val="00147D9B"/>
    <w:rsid w:val="0015011D"/>
    <w:rsid w:val="00151231"/>
    <w:rsid w:val="001519FC"/>
    <w:rsid w:val="00151AF5"/>
    <w:rsid w:val="001527E1"/>
    <w:rsid w:val="00154FA3"/>
    <w:rsid w:val="001569F6"/>
    <w:rsid w:val="0015703D"/>
    <w:rsid w:val="0015757F"/>
    <w:rsid w:val="00161651"/>
    <w:rsid w:val="001635CE"/>
    <w:rsid w:val="00164243"/>
    <w:rsid w:val="001646AE"/>
    <w:rsid w:val="001651FF"/>
    <w:rsid w:val="0017000D"/>
    <w:rsid w:val="00170310"/>
    <w:rsid w:val="00171D2C"/>
    <w:rsid w:val="00172276"/>
    <w:rsid w:val="00173926"/>
    <w:rsid w:val="00177A9F"/>
    <w:rsid w:val="001811AE"/>
    <w:rsid w:val="001813AA"/>
    <w:rsid w:val="001816C8"/>
    <w:rsid w:val="0018190E"/>
    <w:rsid w:val="00182ADE"/>
    <w:rsid w:val="00182D66"/>
    <w:rsid w:val="0018367C"/>
    <w:rsid w:val="001850B6"/>
    <w:rsid w:val="00185918"/>
    <w:rsid w:val="00190557"/>
    <w:rsid w:val="00190B5D"/>
    <w:rsid w:val="001912AE"/>
    <w:rsid w:val="00191960"/>
    <w:rsid w:val="00191D45"/>
    <w:rsid w:val="00192F0F"/>
    <w:rsid w:val="00194B9C"/>
    <w:rsid w:val="0019504D"/>
    <w:rsid w:val="001952DE"/>
    <w:rsid w:val="001954EE"/>
    <w:rsid w:val="00195E1A"/>
    <w:rsid w:val="001968D0"/>
    <w:rsid w:val="0019798D"/>
    <w:rsid w:val="001A025D"/>
    <w:rsid w:val="001A1D85"/>
    <w:rsid w:val="001A2E6D"/>
    <w:rsid w:val="001A4DA4"/>
    <w:rsid w:val="001A7417"/>
    <w:rsid w:val="001A7697"/>
    <w:rsid w:val="001B0127"/>
    <w:rsid w:val="001B0861"/>
    <w:rsid w:val="001B1361"/>
    <w:rsid w:val="001B13C7"/>
    <w:rsid w:val="001B5FA6"/>
    <w:rsid w:val="001B7E8F"/>
    <w:rsid w:val="001C161D"/>
    <w:rsid w:val="001C1954"/>
    <w:rsid w:val="001C1C65"/>
    <w:rsid w:val="001C262A"/>
    <w:rsid w:val="001C4DE2"/>
    <w:rsid w:val="001C58EB"/>
    <w:rsid w:val="001C5C63"/>
    <w:rsid w:val="001C6E7B"/>
    <w:rsid w:val="001D3F2D"/>
    <w:rsid w:val="001D4A1E"/>
    <w:rsid w:val="001D56DB"/>
    <w:rsid w:val="001D616C"/>
    <w:rsid w:val="001D61D0"/>
    <w:rsid w:val="001D69C8"/>
    <w:rsid w:val="001D6D43"/>
    <w:rsid w:val="001D74E3"/>
    <w:rsid w:val="001D7D17"/>
    <w:rsid w:val="001E01E1"/>
    <w:rsid w:val="001E0815"/>
    <w:rsid w:val="001E0FD7"/>
    <w:rsid w:val="001E1109"/>
    <w:rsid w:val="001E1BFB"/>
    <w:rsid w:val="001E23D2"/>
    <w:rsid w:val="001E2739"/>
    <w:rsid w:val="001E285F"/>
    <w:rsid w:val="001E2AFE"/>
    <w:rsid w:val="001E328F"/>
    <w:rsid w:val="001E54DE"/>
    <w:rsid w:val="001E5C9F"/>
    <w:rsid w:val="001E5FEA"/>
    <w:rsid w:val="001E660B"/>
    <w:rsid w:val="001E6A00"/>
    <w:rsid w:val="001E7001"/>
    <w:rsid w:val="001E71DB"/>
    <w:rsid w:val="001E747A"/>
    <w:rsid w:val="001E7897"/>
    <w:rsid w:val="001F05FA"/>
    <w:rsid w:val="001F0DBF"/>
    <w:rsid w:val="001F1BAF"/>
    <w:rsid w:val="001F241C"/>
    <w:rsid w:val="001F3A26"/>
    <w:rsid w:val="001F40A0"/>
    <w:rsid w:val="001F44F5"/>
    <w:rsid w:val="001F46E3"/>
    <w:rsid w:val="001F653D"/>
    <w:rsid w:val="001F69AA"/>
    <w:rsid w:val="001F6ADD"/>
    <w:rsid w:val="001F745E"/>
    <w:rsid w:val="001F7F42"/>
    <w:rsid w:val="002014C5"/>
    <w:rsid w:val="00201844"/>
    <w:rsid w:val="002019F6"/>
    <w:rsid w:val="0020227E"/>
    <w:rsid w:val="0020233E"/>
    <w:rsid w:val="00203569"/>
    <w:rsid w:val="00206209"/>
    <w:rsid w:val="00206D8E"/>
    <w:rsid w:val="002077EE"/>
    <w:rsid w:val="0021111A"/>
    <w:rsid w:val="00211AEF"/>
    <w:rsid w:val="002124DC"/>
    <w:rsid w:val="00213012"/>
    <w:rsid w:val="00213913"/>
    <w:rsid w:val="0021409D"/>
    <w:rsid w:val="002144EA"/>
    <w:rsid w:val="0021456B"/>
    <w:rsid w:val="0021457A"/>
    <w:rsid w:val="00215225"/>
    <w:rsid w:val="002165D7"/>
    <w:rsid w:val="00217FD3"/>
    <w:rsid w:val="002209CA"/>
    <w:rsid w:val="00221F31"/>
    <w:rsid w:val="002223E3"/>
    <w:rsid w:val="002228A0"/>
    <w:rsid w:val="00223672"/>
    <w:rsid w:val="002244EC"/>
    <w:rsid w:val="0022453E"/>
    <w:rsid w:val="00224A5F"/>
    <w:rsid w:val="00225FDB"/>
    <w:rsid w:val="00226B56"/>
    <w:rsid w:val="002303F3"/>
    <w:rsid w:val="0023040D"/>
    <w:rsid w:val="00233CFE"/>
    <w:rsid w:val="00234F3B"/>
    <w:rsid w:val="00235D00"/>
    <w:rsid w:val="0023666F"/>
    <w:rsid w:val="00237293"/>
    <w:rsid w:val="00241120"/>
    <w:rsid w:val="00242291"/>
    <w:rsid w:val="00242BCE"/>
    <w:rsid w:val="00243CCE"/>
    <w:rsid w:val="0024585D"/>
    <w:rsid w:val="002458A8"/>
    <w:rsid w:val="00246E28"/>
    <w:rsid w:val="00250717"/>
    <w:rsid w:val="00250C56"/>
    <w:rsid w:val="00250F50"/>
    <w:rsid w:val="00252338"/>
    <w:rsid w:val="002529F0"/>
    <w:rsid w:val="002535CF"/>
    <w:rsid w:val="0025488C"/>
    <w:rsid w:val="00254CBF"/>
    <w:rsid w:val="00255658"/>
    <w:rsid w:val="00256F5E"/>
    <w:rsid w:val="0025788A"/>
    <w:rsid w:val="00257932"/>
    <w:rsid w:val="002604CA"/>
    <w:rsid w:val="00260593"/>
    <w:rsid w:val="00261577"/>
    <w:rsid w:val="00261FF4"/>
    <w:rsid w:val="0026219E"/>
    <w:rsid w:val="00266826"/>
    <w:rsid w:val="00266BE4"/>
    <w:rsid w:val="00266D65"/>
    <w:rsid w:val="002675C6"/>
    <w:rsid w:val="00273832"/>
    <w:rsid w:val="0027385A"/>
    <w:rsid w:val="0027493E"/>
    <w:rsid w:val="002760ED"/>
    <w:rsid w:val="00276133"/>
    <w:rsid w:val="002763A7"/>
    <w:rsid w:val="00276A07"/>
    <w:rsid w:val="00277BEB"/>
    <w:rsid w:val="00281496"/>
    <w:rsid w:val="00281ECB"/>
    <w:rsid w:val="00282C11"/>
    <w:rsid w:val="00283384"/>
    <w:rsid w:val="00284637"/>
    <w:rsid w:val="00284BD6"/>
    <w:rsid w:val="002856E5"/>
    <w:rsid w:val="002869EE"/>
    <w:rsid w:val="00287AE7"/>
    <w:rsid w:val="00287C41"/>
    <w:rsid w:val="00290A39"/>
    <w:rsid w:val="00291A7D"/>
    <w:rsid w:val="002936FD"/>
    <w:rsid w:val="00293B1D"/>
    <w:rsid w:val="00294782"/>
    <w:rsid w:val="002947F4"/>
    <w:rsid w:val="00295320"/>
    <w:rsid w:val="00296844"/>
    <w:rsid w:val="002A06C9"/>
    <w:rsid w:val="002A1BAC"/>
    <w:rsid w:val="002A35C4"/>
    <w:rsid w:val="002A3BC0"/>
    <w:rsid w:val="002A5663"/>
    <w:rsid w:val="002A6DBA"/>
    <w:rsid w:val="002A6F5F"/>
    <w:rsid w:val="002B0524"/>
    <w:rsid w:val="002B066F"/>
    <w:rsid w:val="002B08C3"/>
    <w:rsid w:val="002B08C8"/>
    <w:rsid w:val="002B1AA1"/>
    <w:rsid w:val="002B2B72"/>
    <w:rsid w:val="002B42FB"/>
    <w:rsid w:val="002B4941"/>
    <w:rsid w:val="002B4C76"/>
    <w:rsid w:val="002B6A0D"/>
    <w:rsid w:val="002C1695"/>
    <w:rsid w:val="002C1BE0"/>
    <w:rsid w:val="002C1F1F"/>
    <w:rsid w:val="002C3CC7"/>
    <w:rsid w:val="002C4A47"/>
    <w:rsid w:val="002C76F4"/>
    <w:rsid w:val="002D0504"/>
    <w:rsid w:val="002D13E4"/>
    <w:rsid w:val="002D16B0"/>
    <w:rsid w:val="002D1B5F"/>
    <w:rsid w:val="002D29C4"/>
    <w:rsid w:val="002D35FC"/>
    <w:rsid w:val="002D3D60"/>
    <w:rsid w:val="002D3E13"/>
    <w:rsid w:val="002D42A9"/>
    <w:rsid w:val="002D4562"/>
    <w:rsid w:val="002D55EE"/>
    <w:rsid w:val="002D5ED6"/>
    <w:rsid w:val="002D6BFD"/>
    <w:rsid w:val="002D6DF5"/>
    <w:rsid w:val="002D77E3"/>
    <w:rsid w:val="002E1202"/>
    <w:rsid w:val="002E134A"/>
    <w:rsid w:val="002E233A"/>
    <w:rsid w:val="002E3E7A"/>
    <w:rsid w:val="002E5E99"/>
    <w:rsid w:val="002F0883"/>
    <w:rsid w:val="002F15E4"/>
    <w:rsid w:val="002F187C"/>
    <w:rsid w:val="002F1A19"/>
    <w:rsid w:val="002F1C10"/>
    <w:rsid w:val="002F1D6A"/>
    <w:rsid w:val="002F2DEB"/>
    <w:rsid w:val="002F3645"/>
    <w:rsid w:val="002F3E87"/>
    <w:rsid w:val="002F40FC"/>
    <w:rsid w:val="002F4559"/>
    <w:rsid w:val="002F560D"/>
    <w:rsid w:val="002F5B86"/>
    <w:rsid w:val="002F6D69"/>
    <w:rsid w:val="002F6D75"/>
    <w:rsid w:val="002F783B"/>
    <w:rsid w:val="002F7E34"/>
    <w:rsid w:val="00301F5F"/>
    <w:rsid w:val="00303197"/>
    <w:rsid w:val="0030329B"/>
    <w:rsid w:val="00303554"/>
    <w:rsid w:val="00306498"/>
    <w:rsid w:val="003105AD"/>
    <w:rsid w:val="00310C33"/>
    <w:rsid w:val="00313A19"/>
    <w:rsid w:val="0031457B"/>
    <w:rsid w:val="00314D24"/>
    <w:rsid w:val="0031558E"/>
    <w:rsid w:val="00315A6A"/>
    <w:rsid w:val="0031642E"/>
    <w:rsid w:val="003166D9"/>
    <w:rsid w:val="003171A6"/>
    <w:rsid w:val="00317235"/>
    <w:rsid w:val="0032026F"/>
    <w:rsid w:val="00320D52"/>
    <w:rsid w:val="003211AA"/>
    <w:rsid w:val="00321627"/>
    <w:rsid w:val="00322179"/>
    <w:rsid w:val="00323810"/>
    <w:rsid w:val="003238B7"/>
    <w:rsid w:val="00323F84"/>
    <w:rsid w:val="00323F8B"/>
    <w:rsid w:val="00324BA7"/>
    <w:rsid w:val="00325588"/>
    <w:rsid w:val="00325B94"/>
    <w:rsid w:val="00325D8E"/>
    <w:rsid w:val="0032642C"/>
    <w:rsid w:val="0032668C"/>
    <w:rsid w:val="00326728"/>
    <w:rsid w:val="00326BDD"/>
    <w:rsid w:val="00327D35"/>
    <w:rsid w:val="00330853"/>
    <w:rsid w:val="00331CB4"/>
    <w:rsid w:val="0033318D"/>
    <w:rsid w:val="00334182"/>
    <w:rsid w:val="0033546E"/>
    <w:rsid w:val="0033581D"/>
    <w:rsid w:val="003374B2"/>
    <w:rsid w:val="003378FD"/>
    <w:rsid w:val="0034145A"/>
    <w:rsid w:val="003423A1"/>
    <w:rsid w:val="00342DAB"/>
    <w:rsid w:val="0034337E"/>
    <w:rsid w:val="00343D1D"/>
    <w:rsid w:val="00343E7B"/>
    <w:rsid w:val="00344A2B"/>
    <w:rsid w:val="00345B3D"/>
    <w:rsid w:val="00345DD0"/>
    <w:rsid w:val="0034657B"/>
    <w:rsid w:val="0034680B"/>
    <w:rsid w:val="003478E1"/>
    <w:rsid w:val="00347A66"/>
    <w:rsid w:val="00347F38"/>
    <w:rsid w:val="00347FD7"/>
    <w:rsid w:val="003504CA"/>
    <w:rsid w:val="0035111B"/>
    <w:rsid w:val="00352BFB"/>
    <w:rsid w:val="00357289"/>
    <w:rsid w:val="00357F21"/>
    <w:rsid w:val="00360AC2"/>
    <w:rsid w:val="00361503"/>
    <w:rsid w:val="00362817"/>
    <w:rsid w:val="00366CCA"/>
    <w:rsid w:val="0036755E"/>
    <w:rsid w:val="00367938"/>
    <w:rsid w:val="00367C2D"/>
    <w:rsid w:val="00370E9A"/>
    <w:rsid w:val="00371349"/>
    <w:rsid w:val="003715FA"/>
    <w:rsid w:val="00371696"/>
    <w:rsid w:val="00371777"/>
    <w:rsid w:val="00372D4C"/>
    <w:rsid w:val="0037344C"/>
    <w:rsid w:val="003748D1"/>
    <w:rsid w:val="00376935"/>
    <w:rsid w:val="00376C58"/>
    <w:rsid w:val="00377A53"/>
    <w:rsid w:val="00380F79"/>
    <w:rsid w:val="00381200"/>
    <w:rsid w:val="00381F44"/>
    <w:rsid w:val="003821C1"/>
    <w:rsid w:val="0038375A"/>
    <w:rsid w:val="00383861"/>
    <w:rsid w:val="00383911"/>
    <w:rsid w:val="00384AB8"/>
    <w:rsid w:val="003854D9"/>
    <w:rsid w:val="00385879"/>
    <w:rsid w:val="00385BB3"/>
    <w:rsid w:val="00390AEF"/>
    <w:rsid w:val="003910F4"/>
    <w:rsid w:val="00391EDF"/>
    <w:rsid w:val="003924F4"/>
    <w:rsid w:val="00392F42"/>
    <w:rsid w:val="003934A5"/>
    <w:rsid w:val="0039379D"/>
    <w:rsid w:val="00393C75"/>
    <w:rsid w:val="00394061"/>
    <w:rsid w:val="00396E37"/>
    <w:rsid w:val="00397068"/>
    <w:rsid w:val="0039749C"/>
    <w:rsid w:val="003A0DAB"/>
    <w:rsid w:val="003A1380"/>
    <w:rsid w:val="003A1D66"/>
    <w:rsid w:val="003A1E2C"/>
    <w:rsid w:val="003A4A62"/>
    <w:rsid w:val="003A4D8C"/>
    <w:rsid w:val="003A515D"/>
    <w:rsid w:val="003A519B"/>
    <w:rsid w:val="003A6B31"/>
    <w:rsid w:val="003B103C"/>
    <w:rsid w:val="003B1A67"/>
    <w:rsid w:val="003B244F"/>
    <w:rsid w:val="003B38CB"/>
    <w:rsid w:val="003B39CC"/>
    <w:rsid w:val="003B3CBD"/>
    <w:rsid w:val="003B42B5"/>
    <w:rsid w:val="003B59B7"/>
    <w:rsid w:val="003B7B97"/>
    <w:rsid w:val="003C0119"/>
    <w:rsid w:val="003C0823"/>
    <w:rsid w:val="003C0AD6"/>
    <w:rsid w:val="003C13A4"/>
    <w:rsid w:val="003C1415"/>
    <w:rsid w:val="003C1BCF"/>
    <w:rsid w:val="003C221C"/>
    <w:rsid w:val="003C2A0A"/>
    <w:rsid w:val="003C2BDF"/>
    <w:rsid w:val="003C2FF9"/>
    <w:rsid w:val="003C358A"/>
    <w:rsid w:val="003C45C1"/>
    <w:rsid w:val="003C466D"/>
    <w:rsid w:val="003C4BFD"/>
    <w:rsid w:val="003C639B"/>
    <w:rsid w:val="003C7A6F"/>
    <w:rsid w:val="003C7FD4"/>
    <w:rsid w:val="003D05F2"/>
    <w:rsid w:val="003D1429"/>
    <w:rsid w:val="003D1DC4"/>
    <w:rsid w:val="003D2477"/>
    <w:rsid w:val="003D2737"/>
    <w:rsid w:val="003D2AFD"/>
    <w:rsid w:val="003D3351"/>
    <w:rsid w:val="003D3A79"/>
    <w:rsid w:val="003D3B33"/>
    <w:rsid w:val="003D458B"/>
    <w:rsid w:val="003D5EEA"/>
    <w:rsid w:val="003D6343"/>
    <w:rsid w:val="003D6676"/>
    <w:rsid w:val="003D76EF"/>
    <w:rsid w:val="003D795F"/>
    <w:rsid w:val="003D7D4B"/>
    <w:rsid w:val="003E08C3"/>
    <w:rsid w:val="003E0C0C"/>
    <w:rsid w:val="003E198A"/>
    <w:rsid w:val="003E26B4"/>
    <w:rsid w:val="003E3F88"/>
    <w:rsid w:val="003E4162"/>
    <w:rsid w:val="003E54FF"/>
    <w:rsid w:val="003E5826"/>
    <w:rsid w:val="003E584C"/>
    <w:rsid w:val="003E6673"/>
    <w:rsid w:val="003E68D2"/>
    <w:rsid w:val="003F2579"/>
    <w:rsid w:val="003F39A3"/>
    <w:rsid w:val="003F3B32"/>
    <w:rsid w:val="003F3D64"/>
    <w:rsid w:val="003F6364"/>
    <w:rsid w:val="003F641D"/>
    <w:rsid w:val="0040060B"/>
    <w:rsid w:val="0040159A"/>
    <w:rsid w:val="004015AF"/>
    <w:rsid w:val="00401770"/>
    <w:rsid w:val="00401A10"/>
    <w:rsid w:val="00402D23"/>
    <w:rsid w:val="00403A71"/>
    <w:rsid w:val="00403E26"/>
    <w:rsid w:val="0040710E"/>
    <w:rsid w:val="00407376"/>
    <w:rsid w:val="0040755A"/>
    <w:rsid w:val="004075C3"/>
    <w:rsid w:val="00410774"/>
    <w:rsid w:val="004119F7"/>
    <w:rsid w:val="00411F7B"/>
    <w:rsid w:val="00412436"/>
    <w:rsid w:val="00412AC7"/>
    <w:rsid w:val="00412ECE"/>
    <w:rsid w:val="004138EF"/>
    <w:rsid w:val="00414095"/>
    <w:rsid w:val="00417F9C"/>
    <w:rsid w:val="00420884"/>
    <w:rsid w:val="0042104B"/>
    <w:rsid w:val="0042519F"/>
    <w:rsid w:val="0042774B"/>
    <w:rsid w:val="004278AE"/>
    <w:rsid w:val="00427FE5"/>
    <w:rsid w:val="00430023"/>
    <w:rsid w:val="00430CDA"/>
    <w:rsid w:val="00431C85"/>
    <w:rsid w:val="0043301D"/>
    <w:rsid w:val="00433032"/>
    <w:rsid w:val="004333DC"/>
    <w:rsid w:val="00433ED2"/>
    <w:rsid w:val="00435475"/>
    <w:rsid w:val="004358F4"/>
    <w:rsid w:val="00435E8E"/>
    <w:rsid w:val="0043653A"/>
    <w:rsid w:val="00436BEB"/>
    <w:rsid w:val="00436FA9"/>
    <w:rsid w:val="0043728B"/>
    <w:rsid w:val="00440FD1"/>
    <w:rsid w:val="0044110D"/>
    <w:rsid w:val="00442A09"/>
    <w:rsid w:val="00444614"/>
    <w:rsid w:val="004448F9"/>
    <w:rsid w:val="00444EEA"/>
    <w:rsid w:val="00445A4D"/>
    <w:rsid w:val="004467E8"/>
    <w:rsid w:val="00450969"/>
    <w:rsid w:val="004529FB"/>
    <w:rsid w:val="00455763"/>
    <w:rsid w:val="004559E3"/>
    <w:rsid w:val="00457FA3"/>
    <w:rsid w:val="00462313"/>
    <w:rsid w:val="0046236B"/>
    <w:rsid w:val="00463E1F"/>
    <w:rsid w:val="0046470B"/>
    <w:rsid w:val="00464C6E"/>
    <w:rsid w:val="0046520E"/>
    <w:rsid w:val="0046618F"/>
    <w:rsid w:val="004702E7"/>
    <w:rsid w:val="00471434"/>
    <w:rsid w:val="00471CB1"/>
    <w:rsid w:val="00472652"/>
    <w:rsid w:val="00472F9F"/>
    <w:rsid w:val="00474860"/>
    <w:rsid w:val="00474C3C"/>
    <w:rsid w:val="00476283"/>
    <w:rsid w:val="004765E0"/>
    <w:rsid w:val="00476CB2"/>
    <w:rsid w:val="00477353"/>
    <w:rsid w:val="00477751"/>
    <w:rsid w:val="00481069"/>
    <w:rsid w:val="004818E4"/>
    <w:rsid w:val="00481965"/>
    <w:rsid w:val="00482298"/>
    <w:rsid w:val="00482C42"/>
    <w:rsid w:val="00482D46"/>
    <w:rsid w:val="00482F64"/>
    <w:rsid w:val="004836AF"/>
    <w:rsid w:val="00483F00"/>
    <w:rsid w:val="004846FB"/>
    <w:rsid w:val="00484C63"/>
    <w:rsid w:val="004857D3"/>
    <w:rsid w:val="00485C96"/>
    <w:rsid w:val="00485DF2"/>
    <w:rsid w:val="00486B89"/>
    <w:rsid w:val="00487443"/>
    <w:rsid w:val="00487808"/>
    <w:rsid w:val="0049030D"/>
    <w:rsid w:val="004911AC"/>
    <w:rsid w:val="00491621"/>
    <w:rsid w:val="00491D9C"/>
    <w:rsid w:val="00492009"/>
    <w:rsid w:val="00492FBD"/>
    <w:rsid w:val="00493026"/>
    <w:rsid w:val="004938B7"/>
    <w:rsid w:val="00494381"/>
    <w:rsid w:val="00494582"/>
    <w:rsid w:val="004945B3"/>
    <w:rsid w:val="00495025"/>
    <w:rsid w:val="00495260"/>
    <w:rsid w:val="004953C1"/>
    <w:rsid w:val="00495AED"/>
    <w:rsid w:val="00496C57"/>
    <w:rsid w:val="00496DD5"/>
    <w:rsid w:val="00497C2C"/>
    <w:rsid w:val="004A00BF"/>
    <w:rsid w:val="004A08D3"/>
    <w:rsid w:val="004A1BBF"/>
    <w:rsid w:val="004A1EE1"/>
    <w:rsid w:val="004A2F53"/>
    <w:rsid w:val="004A317D"/>
    <w:rsid w:val="004A346A"/>
    <w:rsid w:val="004A34B0"/>
    <w:rsid w:val="004A3BB1"/>
    <w:rsid w:val="004A4D77"/>
    <w:rsid w:val="004A5D05"/>
    <w:rsid w:val="004A6BEF"/>
    <w:rsid w:val="004B0719"/>
    <w:rsid w:val="004B0BBA"/>
    <w:rsid w:val="004B0C66"/>
    <w:rsid w:val="004B2F2C"/>
    <w:rsid w:val="004B4CCE"/>
    <w:rsid w:val="004B5EFE"/>
    <w:rsid w:val="004B5F91"/>
    <w:rsid w:val="004C0C7E"/>
    <w:rsid w:val="004C2C8D"/>
    <w:rsid w:val="004C41BA"/>
    <w:rsid w:val="004C5016"/>
    <w:rsid w:val="004C5927"/>
    <w:rsid w:val="004C6873"/>
    <w:rsid w:val="004C6A7B"/>
    <w:rsid w:val="004C7A10"/>
    <w:rsid w:val="004C7B67"/>
    <w:rsid w:val="004D0C50"/>
    <w:rsid w:val="004D0FF4"/>
    <w:rsid w:val="004D14C3"/>
    <w:rsid w:val="004D4827"/>
    <w:rsid w:val="004D59A5"/>
    <w:rsid w:val="004D5CFE"/>
    <w:rsid w:val="004D60BC"/>
    <w:rsid w:val="004D6466"/>
    <w:rsid w:val="004D64C5"/>
    <w:rsid w:val="004D698A"/>
    <w:rsid w:val="004D7529"/>
    <w:rsid w:val="004E0FD7"/>
    <w:rsid w:val="004E1CB2"/>
    <w:rsid w:val="004E2D8F"/>
    <w:rsid w:val="004E3762"/>
    <w:rsid w:val="004E57B1"/>
    <w:rsid w:val="004E5AC8"/>
    <w:rsid w:val="004E6826"/>
    <w:rsid w:val="004E6DDF"/>
    <w:rsid w:val="004F08C6"/>
    <w:rsid w:val="004F1436"/>
    <w:rsid w:val="004F1B0B"/>
    <w:rsid w:val="004F23DA"/>
    <w:rsid w:val="004F2778"/>
    <w:rsid w:val="004F3DBE"/>
    <w:rsid w:val="004F4E98"/>
    <w:rsid w:val="004F57CC"/>
    <w:rsid w:val="004F6992"/>
    <w:rsid w:val="004F7661"/>
    <w:rsid w:val="004F7810"/>
    <w:rsid w:val="00500A22"/>
    <w:rsid w:val="005041FD"/>
    <w:rsid w:val="005048CC"/>
    <w:rsid w:val="00504F56"/>
    <w:rsid w:val="005057FA"/>
    <w:rsid w:val="005061F5"/>
    <w:rsid w:val="00510236"/>
    <w:rsid w:val="00511463"/>
    <w:rsid w:val="00514135"/>
    <w:rsid w:val="00514753"/>
    <w:rsid w:val="005147F1"/>
    <w:rsid w:val="00517193"/>
    <w:rsid w:val="005202AF"/>
    <w:rsid w:val="00520A45"/>
    <w:rsid w:val="00522999"/>
    <w:rsid w:val="00523317"/>
    <w:rsid w:val="00524545"/>
    <w:rsid w:val="005257A3"/>
    <w:rsid w:val="00526D9E"/>
    <w:rsid w:val="005276CB"/>
    <w:rsid w:val="00527EF9"/>
    <w:rsid w:val="00530A8C"/>
    <w:rsid w:val="00533113"/>
    <w:rsid w:val="00533E1C"/>
    <w:rsid w:val="0053400C"/>
    <w:rsid w:val="005340C4"/>
    <w:rsid w:val="005344D3"/>
    <w:rsid w:val="0053497D"/>
    <w:rsid w:val="0053542E"/>
    <w:rsid w:val="005371CD"/>
    <w:rsid w:val="0053784A"/>
    <w:rsid w:val="00540907"/>
    <w:rsid w:val="00541007"/>
    <w:rsid w:val="00541F0F"/>
    <w:rsid w:val="005429FD"/>
    <w:rsid w:val="00543460"/>
    <w:rsid w:val="00543B93"/>
    <w:rsid w:val="00543CDC"/>
    <w:rsid w:val="0054471E"/>
    <w:rsid w:val="00544FF7"/>
    <w:rsid w:val="00545772"/>
    <w:rsid w:val="00545C7B"/>
    <w:rsid w:val="0054629C"/>
    <w:rsid w:val="00546947"/>
    <w:rsid w:val="005469A9"/>
    <w:rsid w:val="00547C09"/>
    <w:rsid w:val="00550AB0"/>
    <w:rsid w:val="005514BC"/>
    <w:rsid w:val="005516E4"/>
    <w:rsid w:val="00551814"/>
    <w:rsid w:val="00554BFA"/>
    <w:rsid w:val="00555517"/>
    <w:rsid w:val="00555AC9"/>
    <w:rsid w:val="00556CC5"/>
    <w:rsid w:val="005579AC"/>
    <w:rsid w:val="00557A19"/>
    <w:rsid w:val="00560623"/>
    <w:rsid w:val="005627B7"/>
    <w:rsid w:val="00564524"/>
    <w:rsid w:val="00565412"/>
    <w:rsid w:val="00565C46"/>
    <w:rsid w:val="00566228"/>
    <w:rsid w:val="00567A41"/>
    <w:rsid w:val="00572C9C"/>
    <w:rsid w:val="00573B40"/>
    <w:rsid w:val="00573D37"/>
    <w:rsid w:val="00574F7B"/>
    <w:rsid w:val="005761DD"/>
    <w:rsid w:val="005768DF"/>
    <w:rsid w:val="00577786"/>
    <w:rsid w:val="0058067C"/>
    <w:rsid w:val="00580832"/>
    <w:rsid w:val="005818BD"/>
    <w:rsid w:val="00581BB4"/>
    <w:rsid w:val="00584FA9"/>
    <w:rsid w:val="00585587"/>
    <w:rsid w:val="005859A7"/>
    <w:rsid w:val="00585D81"/>
    <w:rsid w:val="00586247"/>
    <w:rsid w:val="00586F9B"/>
    <w:rsid w:val="00591299"/>
    <w:rsid w:val="005921DA"/>
    <w:rsid w:val="005951C9"/>
    <w:rsid w:val="00595405"/>
    <w:rsid w:val="00596132"/>
    <w:rsid w:val="005A0838"/>
    <w:rsid w:val="005A3A4E"/>
    <w:rsid w:val="005A3F11"/>
    <w:rsid w:val="005A469A"/>
    <w:rsid w:val="005A480E"/>
    <w:rsid w:val="005A5868"/>
    <w:rsid w:val="005A5F2E"/>
    <w:rsid w:val="005A7020"/>
    <w:rsid w:val="005A7336"/>
    <w:rsid w:val="005B0510"/>
    <w:rsid w:val="005B4ACC"/>
    <w:rsid w:val="005B57D9"/>
    <w:rsid w:val="005B67F2"/>
    <w:rsid w:val="005B7EB8"/>
    <w:rsid w:val="005C019C"/>
    <w:rsid w:val="005C0994"/>
    <w:rsid w:val="005C1A83"/>
    <w:rsid w:val="005C2786"/>
    <w:rsid w:val="005C308A"/>
    <w:rsid w:val="005C31C7"/>
    <w:rsid w:val="005C6278"/>
    <w:rsid w:val="005C7610"/>
    <w:rsid w:val="005C7653"/>
    <w:rsid w:val="005D0E9F"/>
    <w:rsid w:val="005D2093"/>
    <w:rsid w:val="005D2099"/>
    <w:rsid w:val="005D30DE"/>
    <w:rsid w:val="005D31A9"/>
    <w:rsid w:val="005D41CE"/>
    <w:rsid w:val="005D4552"/>
    <w:rsid w:val="005D5E63"/>
    <w:rsid w:val="005D7436"/>
    <w:rsid w:val="005D7C4E"/>
    <w:rsid w:val="005E3135"/>
    <w:rsid w:val="005E3E14"/>
    <w:rsid w:val="005E4D60"/>
    <w:rsid w:val="005E540A"/>
    <w:rsid w:val="005E5598"/>
    <w:rsid w:val="005E59AB"/>
    <w:rsid w:val="005F1031"/>
    <w:rsid w:val="005F2BDC"/>
    <w:rsid w:val="005F3C9C"/>
    <w:rsid w:val="005F41FA"/>
    <w:rsid w:val="005F4391"/>
    <w:rsid w:val="005F4C6D"/>
    <w:rsid w:val="005F558C"/>
    <w:rsid w:val="006002F6"/>
    <w:rsid w:val="00601B11"/>
    <w:rsid w:val="00601B1D"/>
    <w:rsid w:val="00601ED1"/>
    <w:rsid w:val="00602889"/>
    <w:rsid w:val="00602BE0"/>
    <w:rsid w:val="00602E52"/>
    <w:rsid w:val="006036B7"/>
    <w:rsid w:val="006038B9"/>
    <w:rsid w:val="006053A9"/>
    <w:rsid w:val="006059A1"/>
    <w:rsid w:val="00607887"/>
    <w:rsid w:val="0060798A"/>
    <w:rsid w:val="00610056"/>
    <w:rsid w:val="0061192D"/>
    <w:rsid w:val="00611DC1"/>
    <w:rsid w:val="00611F51"/>
    <w:rsid w:val="0061356A"/>
    <w:rsid w:val="006138F7"/>
    <w:rsid w:val="006139B6"/>
    <w:rsid w:val="00613BB3"/>
    <w:rsid w:val="006143C4"/>
    <w:rsid w:val="00615A4C"/>
    <w:rsid w:val="00615D49"/>
    <w:rsid w:val="00615E21"/>
    <w:rsid w:val="00616138"/>
    <w:rsid w:val="00623609"/>
    <w:rsid w:val="006242F7"/>
    <w:rsid w:val="0062497D"/>
    <w:rsid w:val="006249C3"/>
    <w:rsid w:val="00624BD4"/>
    <w:rsid w:val="00624D4F"/>
    <w:rsid w:val="00625EFC"/>
    <w:rsid w:val="00630142"/>
    <w:rsid w:val="00630155"/>
    <w:rsid w:val="006315C5"/>
    <w:rsid w:val="00631A60"/>
    <w:rsid w:val="00633614"/>
    <w:rsid w:val="00633EF7"/>
    <w:rsid w:val="00634321"/>
    <w:rsid w:val="00634AE3"/>
    <w:rsid w:val="00634C37"/>
    <w:rsid w:val="00636DB9"/>
    <w:rsid w:val="0063789F"/>
    <w:rsid w:val="00637DE1"/>
    <w:rsid w:val="00640421"/>
    <w:rsid w:val="006415B5"/>
    <w:rsid w:val="00641FB5"/>
    <w:rsid w:val="0064203F"/>
    <w:rsid w:val="00642CD8"/>
    <w:rsid w:val="00643DFF"/>
    <w:rsid w:val="00644054"/>
    <w:rsid w:val="00645492"/>
    <w:rsid w:val="0065074B"/>
    <w:rsid w:val="00650D2D"/>
    <w:rsid w:val="00650F8F"/>
    <w:rsid w:val="0065375E"/>
    <w:rsid w:val="00656429"/>
    <w:rsid w:val="006576CE"/>
    <w:rsid w:val="006577BB"/>
    <w:rsid w:val="00657A10"/>
    <w:rsid w:val="00657D25"/>
    <w:rsid w:val="00660002"/>
    <w:rsid w:val="00660AF4"/>
    <w:rsid w:val="00660B5F"/>
    <w:rsid w:val="00660E3F"/>
    <w:rsid w:val="006634C7"/>
    <w:rsid w:val="00663B16"/>
    <w:rsid w:val="006643DF"/>
    <w:rsid w:val="00667320"/>
    <w:rsid w:val="0067131D"/>
    <w:rsid w:val="00671995"/>
    <w:rsid w:val="006726D9"/>
    <w:rsid w:val="00672DA4"/>
    <w:rsid w:val="00673559"/>
    <w:rsid w:val="00673DFB"/>
    <w:rsid w:val="00673FA8"/>
    <w:rsid w:val="00674559"/>
    <w:rsid w:val="00674AC9"/>
    <w:rsid w:val="00674BE4"/>
    <w:rsid w:val="00674C68"/>
    <w:rsid w:val="00676B7A"/>
    <w:rsid w:val="00677FDA"/>
    <w:rsid w:val="0068100E"/>
    <w:rsid w:val="006830C3"/>
    <w:rsid w:val="00683510"/>
    <w:rsid w:val="0068584C"/>
    <w:rsid w:val="00686D35"/>
    <w:rsid w:val="00687449"/>
    <w:rsid w:val="00690811"/>
    <w:rsid w:val="006909F4"/>
    <w:rsid w:val="0069106F"/>
    <w:rsid w:val="00693089"/>
    <w:rsid w:val="00693437"/>
    <w:rsid w:val="00695323"/>
    <w:rsid w:val="00695CAD"/>
    <w:rsid w:val="00696A47"/>
    <w:rsid w:val="00697659"/>
    <w:rsid w:val="00697D9B"/>
    <w:rsid w:val="006A1B9A"/>
    <w:rsid w:val="006A1C8D"/>
    <w:rsid w:val="006A5F38"/>
    <w:rsid w:val="006A637B"/>
    <w:rsid w:val="006A6FA1"/>
    <w:rsid w:val="006B04AA"/>
    <w:rsid w:val="006B058E"/>
    <w:rsid w:val="006B1104"/>
    <w:rsid w:val="006B26E6"/>
    <w:rsid w:val="006B2765"/>
    <w:rsid w:val="006B2BA4"/>
    <w:rsid w:val="006B47BB"/>
    <w:rsid w:val="006B5E3F"/>
    <w:rsid w:val="006B635F"/>
    <w:rsid w:val="006B6BFB"/>
    <w:rsid w:val="006B745B"/>
    <w:rsid w:val="006B7C02"/>
    <w:rsid w:val="006C2816"/>
    <w:rsid w:val="006C364F"/>
    <w:rsid w:val="006D026A"/>
    <w:rsid w:val="006D05D5"/>
    <w:rsid w:val="006D0A10"/>
    <w:rsid w:val="006D0A30"/>
    <w:rsid w:val="006D1379"/>
    <w:rsid w:val="006D2065"/>
    <w:rsid w:val="006D2CFF"/>
    <w:rsid w:val="006D43CB"/>
    <w:rsid w:val="006D4463"/>
    <w:rsid w:val="006D4B03"/>
    <w:rsid w:val="006D5201"/>
    <w:rsid w:val="006E0CB0"/>
    <w:rsid w:val="006E1342"/>
    <w:rsid w:val="006E1C23"/>
    <w:rsid w:val="006E208A"/>
    <w:rsid w:val="006E2CEB"/>
    <w:rsid w:val="006E4CFD"/>
    <w:rsid w:val="006E55C4"/>
    <w:rsid w:val="006E5AA8"/>
    <w:rsid w:val="006E6BC8"/>
    <w:rsid w:val="006E6CFC"/>
    <w:rsid w:val="006E74BE"/>
    <w:rsid w:val="006E76B2"/>
    <w:rsid w:val="006F0A83"/>
    <w:rsid w:val="006F5C4B"/>
    <w:rsid w:val="006F70E2"/>
    <w:rsid w:val="007002BC"/>
    <w:rsid w:val="007004D4"/>
    <w:rsid w:val="00700CC9"/>
    <w:rsid w:val="007013F9"/>
    <w:rsid w:val="007017E5"/>
    <w:rsid w:val="00701DB2"/>
    <w:rsid w:val="007020B1"/>
    <w:rsid w:val="007028AC"/>
    <w:rsid w:val="007038D8"/>
    <w:rsid w:val="00703BA3"/>
    <w:rsid w:val="00704976"/>
    <w:rsid w:val="00705AE7"/>
    <w:rsid w:val="00707DFF"/>
    <w:rsid w:val="00707FD7"/>
    <w:rsid w:val="0071034A"/>
    <w:rsid w:val="00711DF4"/>
    <w:rsid w:val="00715D6A"/>
    <w:rsid w:val="00715EA0"/>
    <w:rsid w:val="00715F29"/>
    <w:rsid w:val="007160DE"/>
    <w:rsid w:val="00716112"/>
    <w:rsid w:val="00717293"/>
    <w:rsid w:val="007172A1"/>
    <w:rsid w:val="00717601"/>
    <w:rsid w:val="007204EF"/>
    <w:rsid w:val="00721A57"/>
    <w:rsid w:val="007221FA"/>
    <w:rsid w:val="007235F9"/>
    <w:rsid w:val="00723613"/>
    <w:rsid w:val="00724131"/>
    <w:rsid w:val="00724225"/>
    <w:rsid w:val="00727782"/>
    <w:rsid w:val="007303A9"/>
    <w:rsid w:val="00730AB0"/>
    <w:rsid w:val="007311C0"/>
    <w:rsid w:val="00731B02"/>
    <w:rsid w:val="00731B7B"/>
    <w:rsid w:val="00731C6A"/>
    <w:rsid w:val="00731D93"/>
    <w:rsid w:val="00731E89"/>
    <w:rsid w:val="0073309C"/>
    <w:rsid w:val="007344D7"/>
    <w:rsid w:val="00735247"/>
    <w:rsid w:val="007356BA"/>
    <w:rsid w:val="00735C92"/>
    <w:rsid w:val="00735E6B"/>
    <w:rsid w:val="0073641B"/>
    <w:rsid w:val="00740BF6"/>
    <w:rsid w:val="0074183F"/>
    <w:rsid w:val="0074264B"/>
    <w:rsid w:val="00742976"/>
    <w:rsid w:val="00743CCF"/>
    <w:rsid w:val="00743ED6"/>
    <w:rsid w:val="00744CC1"/>
    <w:rsid w:val="00745685"/>
    <w:rsid w:val="00746721"/>
    <w:rsid w:val="00746840"/>
    <w:rsid w:val="00747945"/>
    <w:rsid w:val="00750467"/>
    <w:rsid w:val="007505CF"/>
    <w:rsid w:val="007508C0"/>
    <w:rsid w:val="007512D1"/>
    <w:rsid w:val="00751C53"/>
    <w:rsid w:val="0075297E"/>
    <w:rsid w:val="00753BFF"/>
    <w:rsid w:val="00754AA9"/>
    <w:rsid w:val="00754DEE"/>
    <w:rsid w:val="00755FD0"/>
    <w:rsid w:val="00756236"/>
    <w:rsid w:val="007569FF"/>
    <w:rsid w:val="00757037"/>
    <w:rsid w:val="007641A2"/>
    <w:rsid w:val="00764803"/>
    <w:rsid w:val="00764FF6"/>
    <w:rsid w:val="00765C88"/>
    <w:rsid w:val="00766ECF"/>
    <w:rsid w:val="007672B7"/>
    <w:rsid w:val="007674B8"/>
    <w:rsid w:val="00767D5C"/>
    <w:rsid w:val="007703B2"/>
    <w:rsid w:val="00771235"/>
    <w:rsid w:val="007727C4"/>
    <w:rsid w:val="00772FCF"/>
    <w:rsid w:val="00774530"/>
    <w:rsid w:val="007752F3"/>
    <w:rsid w:val="007755A2"/>
    <w:rsid w:val="00780E86"/>
    <w:rsid w:val="00781938"/>
    <w:rsid w:val="0078195D"/>
    <w:rsid w:val="007825B7"/>
    <w:rsid w:val="00783255"/>
    <w:rsid w:val="00785F64"/>
    <w:rsid w:val="007863C1"/>
    <w:rsid w:val="00786620"/>
    <w:rsid w:val="00786701"/>
    <w:rsid w:val="00787880"/>
    <w:rsid w:val="00790E26"/>
    <w:rsid w:val="00793CF9"/>
    <w:rsid w:val="0079532E"/>
    <w:rsid w:val="00795CC3"/>
    <w:rsid w:val="007A01B0"/>
    <w:rsid w:val="007A3E62"/>
    <w:rsid w:val="007A4DFB"/>
    <w:rsid w:val="007A5714"/>
    <w:rsid w:val="007A57F6"/>
    <w:rsid w:val="007A5C5E"/>
    <w:rsid w:val="007A6087"/>
    <w:rsid w:val="007A6560"/>
    <w:rsid w:val="007A72CC"/>
    <w:rsid w:val="007A72DC"/>
    <w:rsid w:val="007A7F20"/>
    <w:rsid w:val="007B0045"/>
    <w:rsid w:val="007B05B2"/>
    <w:rsid w:val="007B1BC9"/>
    <w:rsid w:val="007B1C17"/>
    <w:rsid w:val="007B1DA4"/>
    <w:rsid w:val="007B20F4"/>
    <w:rsid w:val="007B22B7"/>
    <w:rsid w:val="007B26D8"/>
    <w:rsid w:val="007B3791"/>
    <w:rsid w:val="007B3EE2"/>
    <w:rsid w:val="007B4485"/>
    <w:rsid w:val="007B542C"/>
    <w:rsid w:val="007B638F"/>
    <w:rsid w:val="007B67B7"/>
    <w:rsid w:val="007B74FE"/>
    <w:rsid w:val="007B79CC"/>
    <w:rsid w:val="007C1C08"/>
    <w:rsid w:val="007C3245"/>
    <w:rsid w:val="007C5BD5"/>
    <w:rsid w:val="007C6C89"/>
    <w:rsid w:val="007C6E50"/>
    <w:rsid w:val="007C70D8"/>
    <w:rsid w:val="007D1040"/>
    <w:rsid w:val="007D1150"/>
    <w:rsid w:val="007D31F1"/>
    <w:rsid w:val="007D3474"/>
    <w:rsid w:val="007D354A"/>
    <w:rsid w:val="007D3F5C"/>
    <w:rsid w:val="007D565C"/>
    <w:rsid w:val="007D640F"/>
    <w:rsid w:val="007D6D68"/>
    <w:rsid w:val="007D7259"/>
    <w:rsid w:val="007E03A8"/>
    <w:rsid w:val="007E0758"/>
    <w:rsid w:val="007E1FB4"/>
    <w:rsid w:val="007E2506"/>
    <w:rsid w:val="007E25E0"/>
    <w:rsid w:val="007E3137"/>
    <w:rsid w:val="007E3B3C"/>
    <w:rsid w:val="007E572C"/>
    <w:rsid w:val="007E5A98"/>
    <w:rsid w:val="007E5C4E"/>
    <w:rsid w:val="007E5D64"/>
    <w:rsid w:val="007E6FAF"/>
    <w:rsid w:val="007F113D"/>
    <w:rsid w:val="007F181F"/>
    <w:rsid w:val="007F20C2"/>
    <w:rsid w:val="007F2AB0"/>
    <w:rsid w:val="007F3226"/>
    <w:rsid w:val="007F3C37"/>
    <w:rsid w:val="007F435B"/>
    <w:rsid w:val="007F4677"/>
    <w:rsid w:val="007F51B5"/>
    <w:rsid w:val="007F522B"/>
    <w:rsid w:val="007F5A9D"/>
    <w:rsid w:val="007F5F05"/>
    <w:rsid w:val="007F62D8"/>
    <w:rsid w:val="007F7123"/>
    <w:rsid w:val="007F7CA6"/>
    <w:rsid w:val="0080027D"/>
    <w:rsid w:val="00800EF5"/>
    <w:rsid w:val="008021D0"/>
    <w:rsid w:val="00803ABB"/>
    <w:rsid w:val="00803B39"/>
    <w:rsid w:val="00805998"/>
    <w:rsid w:val="0080753E"/>
    <w:rsid w:val="00807870"/>
    <w:rsid w:val="008103E5"/>
    <w:rsid w:val="00810986"/>
    <w:rsid w:val="00810CE2"/>
    <w:rsid w:val="008160DF"/>
    <w:rsid w:val="00816BA6"/>
    <w:rsid w:val="0081705F"/>
    <w:rsid w:val="00817652"/>
    <w:rsid w:val="00817D74"/>
    <w:rsid w:val="00821559"/>
    <w:rsid w:val="00823C25"/>
    <w:rsid w:val="008243EC"/>
    <w:rsid w:val="008247C4"/>
    <w:rsid w:val="00825100"/>
    <w:rsid w:val="00827989"/>
    <w:rsid w:val="008303AC"/>
    <w:rsid w:val="00830FF9"/>
    <w:rsid w:val="00831F6C"/>
    <w:rsid w:val="0083232F"/>
    <w:rsid w:val="00832C7E"/>
    <w:rsid w:val="00832CC8"/>
    <w:rsid w:val="008361FA"/>
    <w:rsid w:val="00836278"/>
    <w:rsid w:val="00836E20"/>
    <w:rsid w:val="00841626"/>
    <w:rsid w:val="00842497"/>
    <w:rsid w:val="0084258E"/>
    <w:rsid w:val="008425D7"/>
    <w:rsid w:val="00843117"/>
    <w:rsid w:val="00846FBC"/>
    <w:rsid w:val="008473B5"/>
    <w:rsid w:val="008500F8"/>
    <w:rsid w:val="008507DD"/>
    <w:rsid w:val="00850C6D"/>
    <w:rsid w:val="00850DB3"/>
    <w:rsid w:val="00852245"/>
    <w:rsid w:val="00854676"/>
    <w:rsid w:val="00854F85"/>
    <w:rsid w:val="00856436"/>
    <w:rsid w:val="008565BF"/>
    <w:rsid w:val="0086082B"/>
    <w:rsid w:val="00861052"/>
    <w:rsid w:val="00861929"/>
    <w:rsid w:val="0086285C"/>
    <w:rsid w:val="0086300B"/>
    <w:rsid w:val="008631BD"/>
    <w:rsid w:val="008647BA"/>
    <w:rsid w:val="00865BC8"/>
    <w:rsid w:val="00865F7E"/>
    <w:rsid w:val="00866BC3"/>
    <w:rsid w:val="00866D2F"/>
    <w:rsid w:val="00867E07"/>
    <w:rsid w:val="0087165C"/>
    <w:rsid w:val="008734E0"/>
    <w:rsid w:val="00873EE1"/>
    <w:rsid w:val="00874304"/>
    <w:rsid w:val="00874B56"/>
    <w:rsid w:val="00875ADA"/>
    <w:rsid w:val="0087684F"/>
    <w:rsid w:val="00876945"/>
    <w:rsid w:val="00876ACB"/>
    <w:rsid w:val="00877D43"/>
    <w:rsid w:val="00877E08"/>
    <w:rsid w:val="00881782"/>
    <w:rsid w:val="008820AE"/>
    <w:rsid w:val="0088255E"/>
    <w:rsid w:val="00882867"/>
    <w:rsid w:val="00883280"/>
    <w:rsid w:val="008841DF"/>
    <w:rsid w:val="008845B0"/>
    <w:rsid w:val="00885B7E"/>
    <w:rsid w:val="00890E4D"/>
    <w:rsid w:val="00891D26"/>
    <w:rsid w:val="00892A28"/>
    <w:rsid w:val="00893CAC"/>
    <w:rsid w:val="00895E4B"/>
    <w:rsid w:val="008962E2"/>
    <w:rsid w:val="00897938"/>
    <w:rsid w:val="008A0065"/>
    <w:rsid w:val="008A0181"/>
    <w:rsid w:val="008A01F8"/>
    <w:rsid w:val="008A132B"/>
    <w:rsid w:val="008A1FCD"/>
    <w:rsid w:val="008A2D70"/>
    <w:rsid w:val="008A2D87"/>
    <w:rsid w:val="008A30D2"/>
    <w:rsid w:val="008A4077"/>
    <w:rsid w:val="008A47CA"/>
    <w:rsid w:val="008A4B2C"/>
    <w:rsid w:val="008A6F6A"/>
    <w:rsid w:val="008A7FC5"/>
    <w:rsid w:val="008B1B33"/>
    <w:rsid w:val="008B4827"/>
    <w:rsid w:val="008B510D"/>
    <w:rsid w:val="008B53D9"/>
    <w:rsid w:val="008B6B87"/>
    <w:rsid w:val="008B7077"/>
    <w:rsid w:val="008C2793"/>
    <w:rsid w:val="008C2BB8"/>
    <w:rsid w:val="008C31B0"/>
    <w:rsid w:val="008C32AF"/>
    <w:rsid w:val="008C3535"/>
    <w:rsid w:val="008C428A"/>
    <w:rsid w:val="008C4928"/>
    <w:rsid w:val="008C49CD"/>
    <w:rsid w:val="008C4D1D"/>
    <w:rsid w:val="008C6487"/>
    <w:rsid w:val="008C6C82"/>
    <w:rsid w:val="008C7A7A"/>
    <w:rsid w:val="008D1CBE"/>
    <w:rsid w:val="008D3204"/>
    <w:rsid w:val="008D4380"/>
    <w:rsid w:val="008E0076"/>
    <w:rsid w:val="008E053E"/>
    <w:rsid w:val="008E0B3A"/>
    <w:rsid w:val="008E15CA"/>
    <w:rsid w:val="008E36BB"/>
    <w:rsid w:val="008F04D7"/>
    <w:rsid w:val="008F131D"/>
    <w:rsid w:val="008F17AC"/>
    <w:rsid w:val="008F182F"/>
    <w:rsid w:val="008F2A13"/>
    <w:rsid w:val="008F2C43"/>
    <w:rsid w:val="008F311B"/>
    <w:rsid w:val="008F3520"/>
    <w:rsid w:val="008F55E0"/>
    <w:rsid w:val="008F657B"/>
    <w:rsid w:val="008F6E15"/>
    <w:rsid w:val="008F6EE7"/>
    <w:rsid w:val="008F78D2"/>
    <w:rsid w:val="0090014F"/>
    <w:rsid w:val="00900388"/>
    <w:rsid w:val="00900CF8"/>
    <w:rsid w:val="009013E0"/>
    <w:rsid w:val="00901B77"/>
    <w:rsid w:val="00902573"/>
    <w:rsid w:val="009027F2"/>
    <w:rsid w:val="00903BD9"/>
    <w:rsid w:val="009058F8"/>
    <w:rsid w:val="009070DA"/>
    <w:rsid w:val="00907257"/>
    <w:rsid w:val="00912A33"/>
    <w:rsid w:val="009137CC"/>
    <w:rsid w:val="00914782"/>
    <w:rsid w:val="00914F22"/>
    <w:rsid w:val="00916D9F"/>
    <w:rsid w:val="00923EE2"/>
    <w:rsid w:val="00923EE9"/>
    <w:rsid w:val="009249FF"/>
    <w:rsid w:val="00925CEF"/>
    <w:rsid w:val="00926722"/>
    <w:rsid w:val="00926C6A"/>
    <w:rsid w:val="0093214E"/>
    <w:rsid w:val="00933388"/>
    <w:rsid w:val="00933E41"/>
    <w:rsid w:val="0093434E"/>
    <w:rsid w:val="009349D1"/>
    <w:rsid w:val="00936349"/>
    <w:rsid w:val="0093660A"/>
    <w:rsid w:val="00936D6D"/>
    <w:rsid w:val="009371D6"/>
    <w:rsid w:val="00940DC5"/>
    <w:rsid w:val="009412E8"/>
    <w:rsid w:val="00941EDB"/>
    <w:rsid w:val="00942564"/>
    <w:rsid w:val="00942D8E"/>
    <w:rsid w:val="009454DD"/>
    <w:rsid w:val="00945AF2"/>
    <w:rsid w:val="00946A9D"/>
    <w:rsid w:val="00946BE6"/>
    <w:rsid w:val="00947235"/>
    <w:rsid w:val="009476D8"/>
    <w:rsid w:val="009476FF"/>
    <w:rsid w:val="00947DCA"/>
    <w:rsid w:val="00950A65"/>
    <w:rsid w:val="00950BE9"/>
    <w:rsid w:val="00952E32"/>
    <w:rsid w:val="00953FD0"/>
    <w:rsid w:val="009548EC"/>
    <w:rsid w:val="009561C9"/>
    <w:rsid w:val="009563A9"/>
    <w:rsid w:val="009570EB"/>
    <w:rsid w:val="00957403"/>
    <w:rsid w:val="00957B33"/>
    <w:rsid w:val="009617D8"/>
    <w:rsid w:val="009624CB"/>
    <w:rsid w:val="00962732"/>
    <w:rsid w:val="00963793"/>
    <w:rsid w:val="00964759"/>
    <w:rsid w:val="0096518B"/>
    <w:rsid w:val="00966074"/>
    <w:rsid w:val="0096684B"/>
    <w:rsid w:val="0096692C"/>
    <w:rsid w:val="0097096A"/>
    <w:rsid w:val="00971F4E"/>
    <w:rsid w:val="00972903"/>
    <w:rsid w:val="00973EE6"/>
    <w:rsid w:val="00974029"/>
    <w:rsid w:val="00974EBF"/>
    <w:rsid w:val="0097707E"/>
    <w:rsid w:val="00977706"/>
    <w:rsid w:val="0098089C"/>
    <w:rsid w:val="00980C49"/>
    <w:rsid w:val="0098143E"/>
    <w:rsid w:val="009826EF"/>
    <w:rsid w:val="00982748"/>
    <w:rsid w:val="00983019"/>
    <w:rsid w:val="00983C79"/>
    <w:rsid w:val="009856AA"/>
    <w:rsid w:val="00990518"/>
    <w:rsid w:val="00990938"/>
    <w:rsid w:val="00991C2F"/>
    <w:rsid w:val="00994FC9"/>
    <w:rsid w:val="00995A94"/>
    <w:rsid w:val="00996768"/>
    <w:rsid w:val="0099693F"/>
    <w:rsid w:val="009A2CB4"/>
    <w:rsid w:val="009A54AA"/>
    <w:rsid w:val="009A626C"/>
    <w:rsid w:val="009A7A34"/>
    <w:rsid w:val="009B021E"/>
    <w:rsid w:val="009B04C4"/>
    <w:rsid w:val="009B14C8"/>
    <w:rsid w:val="009B204A"/>
    <w:rsid w:val="009B4003"/>
    <w:rsid w:val="009B424F"/>
    <w:rsid w:val="009B5488"/>
    <w:rsid w:val="009B629A"/>
    <w:rsid w:val="009B7052"/>
    <w:rsid w:val="009B725C"/>
    <w:rsid w:val="009C01A8"/>
    <w:rsid w:val="009C1529"/>
    <w:rsid w:val="009C1684"/>
    <w:rsid w:val="009C18DA"/>
    <w:rsid w:val="009C19EE"/>
    <w:rsid w:val="009C1C91"/>
    <w:rsid w:val="009C29B6"/>
    <w:rsid w:val="009C4103"/>
    <w:rsid w:val="009C4CD2"/>
    <w:rsid w:val="009C7CB2"/>
    <w:rsid w:val="009D0CD9"/>
    <w:rsid w:val="009D0D50"/>
    <w:rsid w:val="009D2528"/>
    <w:rsid w:val="009D3151"/>
    <w:rsid w:val="009D3427"/>
    <w:rsid w:val="009D3498"/>
    <w:rsid w:val="009D360B"/>
    <w:rsid w:val="009D4FAB"/>
    <w:rsid w:val="009D4FF2"/>
    <w:rsid w:val="009E0A41"/>
    <w:rsid w:val="009E1709"/>
    <w:rsid w:val="009E348A"/>
    <w:rsid w:val="009E35C9"/>
    <w:rsid w:val="009E392A"/>
    <w:rsid w:val="009E487D"/>
    <w:rsid w:val="009E61B7"/>
    <w:rsid w:val="009E69E7"/>
    <w:rsid w:val="009F1429"/>
    <w:rsid w:val="009F147B"/>
    <w:rsid w:val="009F20A7"/>
    <w:rsid w:val="009F2244"/>
    <w:rsid w:val="009F262F"/>
    <w:rsid w:val="009F32A6"/>
    <w:rsid w:val="009F388E"/>
    <w:rsid w:val="009F3E20"/>
    <w:rsid w:val="009F4517"/>
    <w:rsid w:val="009F45C3"/>
    <w:rsid w:val="00A018B8"/>
    <w:rsid w:val="00A02464"/>
    <w:rsid w:val="00A029D7"/>
    <w:rsid w:val="00A03877"/>
    <w:rsid w:val="00A045A8"/>
    <w:rsid w:val="00A049E4"/>
    <w:rsid w:val="00A0570E"/>
    <w:rsid w:val="00A0686C"/>
    <w:rsid w:val="00A06AD8"/>
    <w:rsid w:val="00A1178B"/>
    <w:rsid w:val="00A117D6"/>
    <w:rsid w:val="00A139BE"/>
    <w:rsid w:val="00A13EE8"/>
    <w:rsid w:val="00A15756"/>
    <w:rsid w:val="00A17228"/>
    <w:rsid w:val="00A173E5"/>
    <w:rsid w:val="00A17C96"/>
    <w:rsid w:val="00A21133"/>
    <w:rsid w:val="00A216A4"/>
    <w:rsid w:val="00A2246B"/>
    <w:rsid w:val="00A22B50"/>
    <w:rsid w:val="00A23065"/>
    <w:rsid w:val="00A23E4F"/>
    <w:rsid w:val="00A25601"/>
    <w:rsid w:val="00A25E52"/>
    <w:rsid w:val="00A2621B"/>
    <w:rsid w:val="00A26C0B"/>
    <w:rsid w:val="00A27254"/>
    <w:rsid w:val="00A27E1E"/>
    <w:rsid w:val="00A319E4"/>
    <w:rsid w:val="00A32846"/>
    <w:rsid w:val="00A32ED4"/>
    <w:rsid w:val="00A351E6"/>
    <w:rsid w:val="00A35A07"/>
    <w:rsid w:val="00A366D4"/>
    <w:rsid w:val="00A369CA"/>
    <w:rsid w:val="00A3736C"/>
    <w:rsid w:val="00A37500"/>
    <w:rsid w:val="00A377D0"/>
    <w:rsid w:val="00A4044E"/>
    <w:rsid w:val="00A404B1"/>
    <w:rsid w:val="00A407A2"/>
    <w:rsid w:val="00A421AA"/>
    <w:rsid w:val="00A43FE5"/>
    <w:rsid w:val="00A44C35"/>
    <w:rsid w:val="00A5098F"/>
    <w:rsid w:val="00A51913"/>
    <w:rsid w:val="00A51D2C"/>
    <w:rsid w:val="00A52C5F"/>
    <w:rsid w:val="00A53608"/>
    <w:rsid w:val="00A53F3D"/>
    <w:rsid w:val="00A53F9F"/>
    <w:rsid w:val="00A54956"/>
    <w:rsid w:val="00A5553C"/>
    <w:rsid w:val="00A55A1D"/>
    <w:rsid w:val="00A55C52"/>
    <w:rsid w:val="00A55FE9"/>
    <w:rsid w:val="00A567F2"/>
    <w:rsid w:val="00A56C5A"/>
    <w:rsid w:val="00A57082"/>
    <w:rsid w:val="00A602A3"/>
    <w:rsid w:val="00A6085B"/>
    <w:rsid w:val="00A60F79"/>
    <w:rsid w:val="00A611A2"/>
    <w:rsid w:val="00A61B11"/>
    <w:rsid w:val="00A64162"/>
    <w:rsid w:val="00A70072"/>
    <w:rsid w:val="00A7034C"/>
    <w:rsid w:val="00A70E14"/>
    <w:rsid w:val="00A713DA"/>
    <w:rsid w:val="00A71B2E"/>
    <w:rsid w:val="00A737C0"/>
    <w:rsid w:val="00A75C5F"/>
    <w:rsid w:val="00A806CF"/>
    <w:rsid w:val="00A8126D"/>
    <w:rsid w:val="00A81DA8"/>
    <w:rsid w:val="00A81EE7"/>
    <w:rsid w:val="00A82953"/>
    <w:rsid w:val="00A82C61"/>
    <w:rsid w:val="00A83268"/>
    <w:rsid w:val="00A838A5"/>
    <w:rsid w:val="00A838FD"/>
    <w:rsid w:val="00A83F95"/>
    <w:rsid w:val="00A8419A"/>
    <w:rsid w:val="00A84980"/>
    <w:rsid w:val="00A8553C"/>
    <w:rsid w:val="00A8679E"/>
    <w:rsid w:val="00A86E34"/>
    <w:rsid w:val="00A8733D"/>
    <w:rsid w:val="00A878D7"/>
    <w:rsid w:val="00A87E29"/>
    <w:rsid w:val="00A90291"/>
    <w:rsid w:val="00A903D5"/>
    <w:rsid w:val="00A904AF"/>
    <w:rsid w:val="00A90681"/>
    <w:rsid w:val="00A90AFC"/>
    <w:rsid w:val="00A90D56"/>
    <w:rsid w:val="00A9338B"/>
    <w:rsid w:val="00A93675"/>
    <w:rsid w:val="00A94B20"/>
    <w:rsid w:val="00A96D0D"/>
    <w:rsid w:val="00A9767F"/>
    <w:rsid w:val="00AA123E"/>
    <w:rsid w:val="00AA1F62"/>
    <w:rsid w:val="00AA3753"/>
    <w:rsid w:val="00AA382A"/>
    <w:rsid w:val="00AA4BAF"/>
    <w:rsid w:val="00AA4FA7"/>
    <w:rsid w:val="00AA502D"/>
    <w:rsid w:val="00AA7A52"/>
    <w:rsid w:val="00AB0551"/>
    <w:rsid w:val="00AB090A"/>
    <w:rsid w:val="00AB0FAC"/>
    <w:rsid w:val="00AB1C39"/>
    <w:rsid w:val="00AB1F61"/>
    <w:rsid w:val="00AB281E"/>
    <w:rsid w:val="00AB2DE1"/>
    <w:rsid w:val="00AB3628"/>
    <w:rsid w:val="00AB416B"/>
    <w:rsid w:val="00AB4220"/>
    <w:rsid w:val="00AB460E"/>
    <w:rsid w:val="00AB5F89"/>
    <w:rsid w:val="00AB6780"/>
    <w:rsid w:val="00AB7F28"/>
    <w:rsid w:val="00AC1023"/>
    <w:rsid w:val="00AC1A30"/>
    <w:rsid w:val="00AC2019"/>
    <w:rsid w:val="00AC27D1"/>
    <w:rsid w:val="00AC41AF"/>
    <w:rsid w:val="00AC73EA"/>
    <w:rsid w:val="00AD0363"/>
    <w:rsid w:val="00AD078A"/>
    <w:rsid w:val="00AD0AF1"/>
    <w:rsid w:val="00AD0D84"/>
    <w:rsid w:val="00AD1528"/>
    <w:rsid w:val="00AD2623"/>
    <w:rsid w:val="00AD420F"/>
    <w:rsid w:val="00AD533C"/>
    <w:rsid w:val="00AD56AB"/>
    <w:rsid w:val="00AD5F27"/>
    <w:rsid w:val="00AD6C42"/>
    <w:rsid w:val="00AE1E01"/>
    <w:rsid w:val="00AE2540"/>
    <w:rsid w:val="00AE26C6"/>
    <w:rsid w:val="00AE2F6B"/>
    <w:rsid w:val="00AE396C"/>
    <w:rsid w:val="00AE3A9C"/>
    <w:rsid w:val="00AE4C11"/>
    <w:rsid w:val="00AE7513"/>
    <w:rsid w:val="00AE793B"/>
    <w:rsid w:val="00AE7CAF"/>
    <w:rsid w:val="00AF0A15"/>
    <w:rsid w:val="00AF0CF5"/>
    <w:rsid w:val="00AF0E49"/>
    <w:rsid w:val="00AF0FB0"/>
    <w:rsid w:val="00AF1B7E"/>
    <w:rsid w:val="00AF4292"/>
    <w:rsid w:val="00AF498C"/>
    <w:rsid w:val="00AF5089"/>
    <w:rsid w:val="00AF5418"/>
    <w:rsid w:val="00AF5B20"/>
    <w:rsid w:val="00B00BDE"/>
    <w:rsid w:val="00B01BC6"/>
    <w:rsid w:val="00B02AEE"/>
    <w:rsid w:val="00B02C01"/>
    <w:rsid w:val="00B03E80"/>
    <w:rsid w:val="00B04DCD"/>
    <w:rsid w:val="00B05EC3"/>
    <w:rsid w:val="00B068D5"/>
    <w:rsid w:val="00B07DE9"/>
    <w:rsid w:val="00B15965"/>
    <w:rsid w:val="00B15A60"/>
    <w:rsid w:val="00B16939"/>
    <w:rsid w:val="00B173E5"/>
    <w:rsid w:val="00B17AE6"/>
    <w:rsid w:val="00B20306"/>
    <w:rsid w:val="00B20581"/>
    <w:rsid w:val="00B217A9"/>
    <w:rsid w:val="00B21A74"/>
    <w:rsid w:val="00B2367A"/>
    <w:rsid w:val="00B242C7"/>
    <w:rsid w:val="00B25252"/>
    <w:rsid w:val="00B25B23"/>
    <w:rsid w:val="00B25D58"/>
    <w:rsid w:val="00B26050"/>
    <w:rsid w:val="00B26423"/>
    <w:rsid w:val="00B26A96"/>
    <w:rsid w:val="00B26ED9"/>
    <w:rsid w:val="00B27D58"/>
    <w:rsid w:val="00B3123F"/>
    <w:rsid w:val="00B315E1"/>
    <w:rsid w:val="00B31D8C"/>
    <w:rsid w:val="00B33D20"/>
    <w:rsid w:val="00B34A8F"/>
    <w:rsid w:val="00B34E5B"/>
    <w:rsid w:val="00B351E3"/>
    <w:rsid w:val="00B362AD"/>
    <w:rsid w:val="00B36755"/>
    <w:rsid w:val="00B4020D"/>
    <w:rsid w:val="00B4054F"/>
    <w:rsid w:val="00B4079B"/>
    <w:rsid w:val="00B40CCA"/>
    <w:rsid w:val="00B43284"/>
    <w:rsid w:val="00B43F50"/>
    <w:rsid w:val="00B46AC4"/>
    <w:rsid w:val="00B46D4C"/>
    <w:rsid w:val="00B50C55"/>
    <w:rsid w:val="00B52B33"/>
    <w:rsid w:val="00B52E9E"/>
    <w:rsid w:val="00B55255"/>
    <w:rsid w:val="00B61114"/>
    <w:rsid w:val="00B6174D"/>
    <w:rsid w:val="00B621ED"/>
    <w:rsid w:val="00B62AFC"/>
    <w:rsid w:val="00B64303"/>
    <w:rsid w:val="00B65300"/>
    <w:rsid w:val="00B67CB6"/>
    <w:rsid w:val="00B70EA5"/>
    <w:rsid w:val="00B71B1C"/>
    <w:rsid w:val="00B73D51"/>
    <w:rsid w:val="00B74059"/>
    <w:rsid w:val="00B741DD"/>
    <w:rsid w:val="00B74330"/>
    <w:rsid w:val="00B744A3"/>
    <w:rsid w:val="00B7462C"/>
    <w:rsid w:val="00B74E6A"/>
    <w:rsid w:val="00B75036"/>
    <w:rsid w:val="00B75596"/>
    <w:rsid w:val="00B75F73"/>
    <w:rsid w:val="00B7645B"/>
    <w:rsid w:val="00B76F60"/>
    <w:rsid w:val="00B8029A"/>
    <w:rsid w:val="00B80735"/>
    <w:rsid w:val="00B8091C"/>
    <w:rsid w:val="00B81CBB"/>
    <w:rsid w:val="00B82826"/>
    <w:rsid w:val="00B83A81"/>
    <w:rsid w:val="00B85C4D"/>
    <w:rsid w:val="00B85DE1"/>
    <w:rsid w:val="00B8752C"/>
    <w:rsid w:val="00B8753F"/>
    <w:rsid w:val="00B877DD"/>
    <w:rsid w:val="00B9025C"/>
    <w:rsid w:val="00B919E8"/>
    <w:rsid w:val="00B91F2F"/>
    <w:rsid w:val="00B93E43"/>
    <w:rsid w:val="00B9430D"/>
    <w:rsid w:val="00B9441D"/>
    <w:rsid w:val="00B95685"/>
    <w:rsid w:val="00B9744A"/>
    <w:rsid w:val="00BA1CFB"/>
    <w:rsid w:val="00BA2547"/>
    <w:rsid w:val="00BA2FC5"/>
    <w:rsid w:val="00BA3E29"/>
    <w:rsid w:val="00BA56F4"/>
    <w:rsid w:val="00BA6760"/>
    <w:rsid w:val="00BA6A7F"/>
    <w:rsid w:val="00BB0036"/>
    <w:rsid w:val="00BB05D8"/>
    <w:rsid w:val="00BB0A04"/>
    <w:rsid w:val="00BB18C7"/>
    <w:rsid w:val="00BB2941"/>
    <w:rsid w:val="00BB4ABC"/>
    <w:rsid w:val="00BB547E"/>
    <w:rsid w:val="00BB6E57"/>
    <w:rsid w:val="00BB712A"/>
    <w:rsid w:val="00BB75F6"/>
    <w:rsid w:val="00BB7942"/>
    <w:rsid w:val="00BC033D"/>
    <w:rsid w:val="00BC0DDE"/>
    <w:rsid w:val="00BC0F0B"/>
    <w:rsid w:val="00BC1A0F"/>
    <w:rsid w:val="00BC20A5"/>
    <w:rsid w:val="00BC5342"/>
    <w:rsid w:val="00BC580A"/>
    <w:rsid w:val="00BC740D"/>
    <w:rsid w:val="00BC7525"/>
    <w:rsid w:val="00BD0674"/>
    <w:rsid w:val="00BD2350"/>
    <w:rsid w:val="00BD23E3"/>
    <w:rsid w:val="00BD30ED"/>
    <w:rsid w:val="00BD3B28"/>
    <w:rsid w:val="00BD54BF"/>
    <w:rsid w:val="00BD6165"/>
    <w:rsid w:val="00BD6490"/>
    <w:rsid w:val="00BE1681"/>
    <w:rsid w:val="00BE2B9C"/>
    <w:rsid w:val="00BE38A6"/>
    <w:rsid w:val="00BE4F60"/>
    <w:rsid w:val="00BE564D"/>
    <w:rsid w:val="00BE7178"/>
    <w:rsid w:val="00BE7217"/>
    <w:rsid w:val="00BE7394"/>
    <w:rsid w:val="00BE7742"/>
    <w:rsid w:val="00BE7DE0"/>
    <w:rsid w:val="00BF0D1F"/>
    <w:rsid w:val="00BF27AC"/>
    <w:rsid w:val="00BF2A01"/>
    <w:rsid w:val="00BF2FAC"/>
    <w:rsid w:val="00BF320C"/>
    <w:rsid w:val="00BF3606"/>
    <w:rsid w:val="00BF44E7"/>
    <w:rsid w:val="00BF48FA"/>
    <w:rsid w:val="00BF4A2B"/>
    <w:rsid w:val="00BF5172"/>
    <w:rsid w:val="00BF5834"/>
    <w:rsid w:val="00BF75FE"/>
    <w:rsid w:val="00BF7CE8"/>
    <w:rsid w:val="00C00258"/>
    <w:rsid w:val="00C010B2"/>
    <w:rsid w:val="00C01B1D"/>
    <w:rsid w:val="00C022F8"/>
    <w:rsid w:val="00C0269F"/>
    <w:rsid w:val="00C04459"/>
    <w:rsid w:val="00C04669"/>
    <w:rsid w:val="00C06753"/>
    <w:rsid w:val="00C06A9A"/>
    <w:rsid w:val="00C1017C"/>
    <w:rsid w:val="00C10637"/>
    <w:rsid w:val="00C10B95"/>
    <w:rsid w:val="00C12109"/>
    <w:rsid w:val="00C127F2"/>
    <w:rsid w:val="00C154F5"/>
    <w:rsid w:val="00C16928"/>
    <w:rsid w:val="00C16CF7"/>
    <w:rsid w:val="00C16EE0"/>
    <w:rsid w:val="00C17FE0"/>
    <w:rsid w:val="00C218B5"/>
    <w:rsid w:val="00C2210C"/>
    <w:rsid w:val="00C22F2B"/>
    <w:rsid w:val="00C23B3A"/>
    <w:rsid w:val="00C24F1A"/>
    <w:rsid w:val="00C252C3"/>
    <w:rsid w:val="00C252E6"/>
    <w:rsid w:val="00C265E6"/>
    <w:rsid w:val="00C2745C"/>
    <w:rsid w:val="00C3042E"/>
    <w:rsid w:val="00C30E51"/>
    <w:rsid w:val="00C3111C"/>
    <w:rsid w:val="00C3113F"/>
    <w:rsid w:val="00C34044"/>
    <w:rsid w:val="00C341C7"/>
    <w:rsid w:val="00C34478"/>
    <w:rsid w:val="00C363F3"/>
    <w:rsid w:val="00C43033"/>
    <w:rsid w:val="00C43523"/>
    <w:rsid w:val="00C43609"/>
    <w:rsid w:val="00C4386B"/>
    <w:rsid w:val="00C447F4"/>
    <w:rsid w:val="00C45BC4"/>
    <w:rsid w:val="00C46F2D"/>
    <w:rsid w:val="00C477E8"/>
    <w:rsid w:val="00C47D6F"/>
    <w:rsid w:val="00C51EE3"/>
    <w:rsid w:val="00C532B9"/>
    <w:rsid w:val="00C53AC9"/>
    <w:rsid w:val="00C600FC"/>
    <w:rsid w:val="00C601C7"/>
    <w:rsid w:val="00C612AA"/>
    <w:rsid w:val="00C61B59"/>
    <w:rsid w:val="00C644EC"/>
    <w:rsid w:val="00C70547"/>
    <w:rsid w:val="00C7077D"/>
    <w:rsid w:val="00C7105D"/>
    <w:rsid w:val="00C71A43"/>
    <w:rsid w:val="00C72429"/>
    <w:rsid w:val="00C72DB3"/>
    <w:rsid w:val="00C737F4"/>
    <w:rsid w:val="00C74C5C"/>
    <w:rsid w:val="00C74F1A"/>
    <w:rsid w:val="00C75AD2"/>
    <w:rsid w:val="00C75EEC"/>
    <w:rsid w:val="00C76A77"/>
    <w:rsid w:val="00C80A40"/>
    <w:rsid w:val="00C82863"/>
    <w:rsid w:val="00C833EC"/>
    <w:rsid w:val="00C83401"/>
    <w:rsid w:val="00C83421"/>
    <w:rsid w:val="00C83BBE"/>
    <w:rsid w:val="00C84807"/>
    <w:rsid w:val="00C849BD"/>
    <w:rsid w:val="00C84D9A"/>
    <w:rsid w:val="00C8504B"/>
    <w:rsid w:val="00C861B4"/>
    <w:rsid w:val="00C918FE"/>
    <w:rsid w:val="00C938E5"/>
    <w:rsid w:val="00C93C47"/>
    <w:rsid w:val="00C940DE"/>
    <w:rsid w:val="00C94D84"/>
    <w:rsid w:val="00C95291"/>
    <w:rsid w:val="00C95B03"/>
    <w:rsid w:val="00C95BB9"/>
    <w:rsid w:val="00C962BC"/>
    <w:rsid w:val="00C96BF4"/>
    <w:rsid w:val="00C96F06"/>
    <w:rsid w:val="00C97192"/>
    <w:rsid w:val="00C978C5"/>
    <w:rsid w:val="00CA0B6E"/>
    <w:rsid w:val="00CA0F81"/>
    <w:rsid w:val="00CA1171"/>
    <w:rsid w:val="00CA1C38"/>
    <w:rsid w:val="00CA2B9C"/>
    <w:rsid w:val="00CA3A42"/>
    <w:rsid w:val="00CA4E5A"/>
    <w:rsid w:val="00CA5CFF"/>
    <w:rsid w:val="00CA69D7"/>
    <w:rsid w:val="00CA742B"/>
    <w:rsid w:val="00CA77E3"/>
    <w:rsid w:val="00CA7972"/>
    <w:rsid w:val="00CB1389"/>
    <w:rsid w:val="00CB16C7"/>
    <w:rsid w:val="00CB2923"/>
    <w:rsid w:val="00CB31F1"/>
    <w:rsid w:val="00CB3D6E"/>
    <w:rsid w:val="00CB447E"/>
    <w:rsid w:val="00CB5441"/>
    <w:rsid w:val="00CB60AE"/>
    <w:rsid w:val="00CB65F0"/>
    <w:rsid w:val="00CB691D"/>
    <w:rsid w:val="00CB74A1"/>
    <w:rsid w:val="00CB79F9"/>
    <w:rsid w:val="00CC0D8C"/>
    <w:rsid w:val="00CC0DDF"/>
    <w:rsid w:val="00CC1505"/>
    <w:rsid w:val="00CC16A3"/>
    <w:rsid w:val="00CC4520"/>
    <w:rsid w:val="00CC60F9"/>
    <w:rsid w:val="00CC6C33"/>
    <w:rsid w:val="00CC7EBC"/>
    <w:rsid w:val="00CD27D3"/>
    <w:rsid w:val="00CD300A"/>
    <w:rsid w:val="00CD4C86"/>
    <w:rsid w:val="00CE0F8A"/>
    <w:rsid w:val="00CE1447"/>
    <w:rsid w:val="00CE1DFA"/>
    <w:rsid w:val="00CE28EE"/>
    <w:rsid w:val="00CE3D1F"/>
    <w:rsid w:val="00CE402D"/>
    <w:rsid w:val="00CE549A"/>
    <w:rsid w:val="00CE6E2D"/>
    <w:rsid w:val="00CE7F6C"/>
    <w:rsid w:val="00CE7FF5"/>
    <w:rsid w:val="00CF0624"/>
    <w:rsid w:val="00CF0FC4"/>
    <w:rsid w:val="00CF1075"/>
    <w:rsid w:val="00CF1096"/>
    <w:rsid w:val="00CF1968"/>
    <w:rsid w:val="00CF33AC"/>
    <w:rsid w:val="00CF51A9"/>
    <w:rsid w:val="00CF58E6"/>
    <w:rsid w:val="00CF68FE"/>
    <w:rsid w:val="00CF691C"/>
    <w:rsid w:val="00CF6F66"/>
    <w:rsid w:val="00CF7B38"/>
    <w:rsid w:val="00D004B8"/>
    <w:rsid w:val="00D007D0"/>
    <w:rsid w:val="00D03D77"/>
    <w:rsid w:val="00D044F7"/>
    <w:rsid w:val="00D05290"/>
    <w:rsid w:val="00D05C69"/>
    <w:rsid w:val="00D07EEF"/>
    <w:rsid w:val="00D10A3C"/>
    <w:rsid w:val="00D123FE"/>
    <w:rsid w:val="00D136BC"/>
    <w:rsid w:val="00D13EB8"/>
    <w:rsid w:val="00D143E5"/>
    <w:rsid w:val="00D1505B"/>
    <w:rsid w:val="00D150CF"/>
    <w:rsid w:val="00D15B24"/>
    <w:rsid w:val="00D1672E"/>
    <w:rsid w:val="00D16D1C"/>
    <w:rsid w:val="00D173FA"/>
    <w:rsid w:val="00D17D6A"/>
    <w:rsid w:val="00D17E35"/>
    <w:rsid w:val="00D206E4"/>
    <w:rsid w:val="00D20B65"/>
    <w:rsid w:val="00D21026"/>
    <w:rsid w:val="00D21304"/>
    <w:rsid w:val="00D22F35"/>
    <w:rsid w:val="00D233CA"/>
    <w:rsid w:val="00D24389"/>
    <w:rsid w:val="00D24F66"/>
    <w:rsid w:val="00D2501E"/>
    <w:rsid w:val="00D25DCA"/>
    <w:rsid w:val="00D266CD"/>
    <w:rsid w:val="00D3012D"/>
    <w:rsid w:val="00D30295"/>
    <w:rsid w:val="00D307F2"/>
    <w:rsid w:val="00D309BA"/>
    <w:rsid w:val="00D3167B"/>
    <w:rsid w:val="00D31F71"/>
    <w:rsid w:val="00D34EC1"/>
    <w:rsid w:val="00D40395"/>
    <w:rsid w:val="00D40C34"/>
    <w:rsid w:val="00D40F85"/>
    <w:rsid w:val="00D418F4"/>
    <w:rsid w:val="00D41A0E"/>
    <w:rsid w:val="00D41E46"/>
    <w:rsid w:val="00D41F9F"/>
    <w:rsid w:val="00D424CF"/>
    <w:rsid w:val="00D42D44"/>
    <w:rsid w:val="00D436CE"/>
    <w:rsid w:val="00D4443B"/>
    <w:rsid w:val="00D44F78"/>
    <w:rsid w:val="00D464D1"/>
    <w:rsid w:val="00D46727"/>
    <w:rsid w:val="00D46B36"/>
    <w:rsid w:val="00D47FF9"/>
    <w:rsid w:val="00D500C6"/>
    <w:rsid w:val="00D5043C"/>
    <w:rsid w:val="00D50FB3"/>
    <w:rsid w:val="00D513F3"/>
    <w:rsid w:val="00D531EE"/>
    <w:rsid w:val="00D539A4"/>
    <w:rsid w:val="00D540AA"/>
    <w:rsid w:val="00D54AED"/>
    <w:rsid w:val="00D55100"/>
    <w:rsid w:val="00D553FA"/>
    <w:rsid w:val="00D55635"/>
    <w:rsid w:val="00D55EA4"/>
    <w:rsid w:val="00D55F1E"/>
    <w:rsid w:val="00D56CBE"/>
    <w:rsid w:val="00D572AB"/>
    <w:rsid w:val="00D574DA"/>
    <w:rsid w:val="00D6013E"/>
    <w:rsid w:val="00D61A94"/>
    <w:rsid w:val="00D61E56"/>
    <w:rsid w:val="00D62A33"/>
    <w:rsid w:val="00D631B3"/>
    <w:rsid w:val="00D65786"/>
    <w:rsid w:val="00D65B58"/>
    <w:rsid w:val="00D669C9"/>
    <w:rsid w:val="00D66EF2"/>
    <w:rsid w:val="00D67258"/>
    <w:rsid w:val="00D67941"/>
    <w:rsid w:val="00D70485"/>
    <w:rsid w:val="00D7085A"/>
    <w:rsid w:val="00D71862"/>
    <w:rsid w:val="00D73BD6"/>
    <w:rsid w:val="00D73E44"/>
    <w:rsid w:val="00D7407E"/>
    <w:rsid w:val="00D7465F"/>
    <w:rsid w:val="00D756B0"/>
    <w:rsid w:val="00D76314"/>
    <w:rsid w:val="00D76772"/>
    <w:rsid w:val="00D769A6"/>
    <w:rsid w:val="00D76A9C"/>
    <w:rsid w:val="00D83A0B"/>
    <w:rsid w:val="00D83A12"/>
    <w:rsid w:val="00D83FCE"/>
    <w:rsid w:val="00D84A0D"/>
    <w:rsid w:val="00D84DF1"/>
    <w:rsid w:val="00D84F8B"/>
    <w:rsid w:val="00D85F3C"/>
    <w:rsid w:val="00D86553"/>
    <w:rsid w:val="00D86B69"/>
    <w:rsid w:val="00D91065"/>
    <w:rsid w:val="00D93351"/>
    <w:rsid w:val="00D93ADC"/>
    <w:rsid w:val="00D9443D"/>
    <w:rsid w:val="00D947FC"/>
    <w:rsid w:val="00D95FED"/>
    <w:rsid w:val="00DA0913"/>
    <w:rsid w:val="00DA0A65"/>
    <w:rsid w:val="00DA1440"/>
    <w:rsid w:val="00DA2662"/>
    <w:rsid w:val="00DA3DF7"/>
    <w:rsid w:val="00DA4008"/>
    <w:rsid w:val="00DA4214"/>
    <w:rsid w:val="00DA4507"/>
    <w:rsid w:val="00DA5728"/>
    <w:rsid w:val="00DA5746"/>
    <w:rsid w:val="00DA6B7B"/>
    <w:rsid w:val="00DA7821"/>
    <w:rsid w:val="00DA7969"/>
    <w:rsid w:val="00DA7E58"/>
    <w:rsid w:val="00DB0511"/>
    <w:rsid w:val="00DB1EC6"/>
    <w:rsid w:val="00DB6167"/>
    <w:rsid w:val="00DC0124"/>
    <w:rsid w:val="00DC041C"/>
    <w:rsid w:val="00DC1087"/>
    <w:rsid w:val="00DC16B0"/>
    <w:rsid w:val="00DC363A"/>
    <w:rsid w:val="00DC690A"/>
    <w:rsid w:val="00DC6B44"/>
    <w:rsid w:val="00DD03E4"/>
    <w:rsid w:val="00DD1D7A"/>
    <w:rsid w:val="00DD2D5F"/>
    <w:rsid w:val="00DD4CE1"/>
    <w:rsid w:val="00DD52EE"/>
    <w:rsid w:val="00DD5FB8"/>
    <w:rsid w:val="00DD7196"/>
    <w:rsid w:val="00DE2D2B"/>
    <w:rsid w:val="00DE35BF"/>
    <w:rsid w:val="00DE4581"/>
    <w:rsid w:val="00DE53AF"/>
    <w:rsid w:val="00DF0C0B"/>
    <w:rsid w:val="00DF2680"/>
    <w:rsid w:val="00DF2712"/>
    <w:rsid w:val="00DF2832"/>
    <w:rsid w:val="00DF682A"/>
    <w:rsid w:val="00DF6BEA"/>
    <w:rsid w:val="00E01E0B"/>
    <w:rsid w:val="00E01EB6"/>
    <w:rsid w:val="00E01EE4"/>
    <w:rsid w:val="00E02945"/>
    <w:rsid w:val="00E03791"/>
    <w:rsid w:val="00E03B19"/>
    <w:rsid w:val="00E049F1"/>
    <w:rsid w:val="00E057E0"/>
    <w:rsid w:val="00E067F9"/>
    <w:rsid w:val="00E07A1F"/>
    <w:rsid w:val="00E07CC1"/>
    <w:rsid w:val="00E116EB"/>
    <w:rsid w:val="00E11A6D"/>
    <w:rsid w:val="00E12403"/>
    <w:rsid w:val="00E1294B"/>
    <w:rsid w:val="00E13085"/>
    <w:rsid w:val="00E15A53"/>
    <w:rsid w:val="00E16496"/>
    <w:rsid w:val="00E20507"/>
    <w:rsid w:val="00E21EF9"/>
    <w:rsid w:val="00E254F6"/>
    <w:rsid w:val="00E268B6"/>
    <w:rsid w:val="00E30FA8"/>
    <w:rsid w:val="00E31CAC"/>
    <w:rsid w:val="00E32E59"/>
    <w:rsid w:val="00E33802"/>
    <w:rsid w:val="00E3426C"/>
    <w:rsid w:val="00E3464C"/>
    <w:rsid w:val="00E3500C"/>
    <w:rsid w:val="00E37B2D"/>
    <w:rsid w:val="00E40841"/>
    <w:rsid w:val="00E42C92"/>
    <w:rsid w:val="00E43663"/>
    <w:rsid w:val="00E45577"/>
    <w:rsid w:val="00E46358"/>
    <w:rsid w:val="00E464E9"/>
    <w:rsid w:val="00E465F5"/>
    <w:rsid w:val="00E46802"/>
    <w:rsid w:val="00E47A55"/>
    <w:rsid w:val="00E51B56"/>
    <w:rsid w:val="00E56FDE"/>
    <w:rsid w:val="00E5715B"/>
    <w:rsid w:val="00E607F3"/>
    <w:rsid w:val="00E61392"/>
    <w:rsid w:val="00E61C62"/>
    <w:rsid w:val="00E6293F"/>
    <w:rsid w:val="00E64321"/>
    <w:rsid w:val="00E646CD"/>
    <w:rsid w:val="00E651A5"/>
    <w:rsid w:val="00E656D1"/>
    <w:rsid w:val="00E65F7B"/>
    <w:rsid w:val="00E72E04"/>
    <w:rsid w:val="00E72EC1"/>
    <w:rsid w:val="00E73C5A"/>
    <w:rsid w:val="00E73D18"/>
    <w:rsid w:val="00E748A5"/>
    <w:rsid w:val="00E75450"/>
    <w:rsid w:val="00E758C9"/>
    <w:rsid w:val="00E76169"/>
    <w:rsid w:val="00E77A4E"/>
    <w:rsid w:val="00E77D63"/>
    <w:rsid w:val="00E81B49"/>
    <w:rsid w:val="00E8240E"/>
    <w:rsid w:val="00E8335D"/>
    <w:rsid w:val="00E83CB1"/>
    <w:rsid w:val="00E84B09"/>
    <w:rsid w:val="00E85200"/>
    <w:rsid w:val="00E855A9"/>
    <w:rsid w:val="00E9015A"/>
    <w:rsid w:val="00E9033F"/>
    <w:rsid w:val="00E9171B"/>
    <w:rsid w:val="00E91ADD"/>
    <w:rsid w:val="00E921F7"/>
    <w:rsid w:val="00E93062"/>
    <w:rsid w:val="00E93171"/>
    <w:rsid w:val="00E93D69"/>
    <w:rsid w:val="00E94F04"/>
    <w:rsid w:val="00E976AE"/>
    <w:rsid w:val="00EA0200"/>
    <w:rsid w:val="00EA0945"/>
    <w:rsid w:val="00EA4F26"/>
    <w:rsid w:val="00EA557C"/>
    <w:rsid w:val="00EA7826"/>
    <w:rsid w:val="00EA7E46"/>
    <w:rsid w:val="00EB0AF0"/>
    <w:rsid w:val="00EB13D0"/>
    <w:rsid w:val="00EB1912"/>
    <w:rsid w:val="00EB1A50"/>
    <w:rsid w:val="00EB22AE"/>
    <w:rsid w:val="00EB344A"/>
    <w:rsid w:val="00EB3C32"/>
    <w:rsid w:val="00EB4C46"/>
    <w:rsid w:val="00EB5047"/>
    <w:rsid w:val="00EB6475"/>
    <w:rsid w:val="00EB689F"/>
    <w:rsid w:val="00EB70A8"/>
    <w:rsid w:val="00EB7B89"/>
    <w:rsid w:val="00EB7CAE"/>
    <w:rsid w:val="00EC00E4"/>
    <w:rsid w:val="00EC08D2"/>
    <w:rsid w:val="00EC08E3"/>
    <w:rsid w:val="00EC1FD7"/>
    <w:rsid w:val="00EC2181"/>
    <w:rsid w:val="00EC327D"/>
    <w:rsid w:val="00EC37CF"/>
    <w:rsid w:val="00EC474C"/>
    <w:rsid w:val="00EC56C7"/>
    <w:rsid w:val="00EC5EF7"/>
    <w:rsid w:val="00EC6BD6"/>
    <w:rsid w:val="00EC7287"/>
    <w:rsid w:val="00EC73F1"/>
    <w:rsid w:val="00ED0212"/>
    <w:rsid w:val="00ED04B9"/>
    <w:rsid w:val="00ED0605"/>
    <w:rsid w:val="00ED228B"/>
    <w:rsid w:val="00ED291A"/>
    <w:rsid w:val="00ED38AF"/>
    <w:rsid w:val="00ED3E53"/>
    <w:rsid w:val="00ED524C"/>
    <w:rsid w:val="00ED68A6"/>
    <w:rsid w:val="00EE0C53"/>
    <w:rsid w:val="00EE1BA4"/>
    <w:rsid w:val="00EE2D94"/>
    <w:rsid w:val="00EE34B0"/>
    <w:rsid w:val="00EE4160"/>
    <w:rsid w:val="00EE4C2B"/>
    <w:rsid w:val="00EE662C"/>
    <w:rsid w:val="00EE6D58"/>
    <w:rsid w:val="00EE76F0"/>
    <w:rsid w:val="00EE7B87"/>
    <w:rsid w:val="00EF0264"/>
    <w:rsid w:val="00EF1888"/>
    <w:rsid w:val="00EF1CCA"/>
    <w:rsid w:val="00EF2143"/>
    <w:rsid w:val="00EF21A8"/>
    <w:rsid w:val="00EF2A8B"/>
    <w:rsid w:val="00EF2B83"/>
    <w:rsid w:val="00EF52EF"/>
    <w:rsid w:val="00EF6E2C"/>
    <w:rsid w:val="00EF71DC"/>
    <w:rsid w:val="00F00439"/>
    <w:rsid w:val="00F016A6"/>
    <w:rsid w:val="00F01DB4"/>
    <w:rsid w:val="00F01DC6"/>
    <w:rsid w:val="00F03190"/>
    <w:rsid w:val="00F03A73"/>
    <w:rsid w:val="00F04E87"/>
    <w:rsid w:val="00F0536A"/>
    <w:rsid w:val="00F06FEC"/>
    <w:rsid w:val="00F07DB3"/>
    <w:rsid w:val="00F07E2F"/>
    <w:rsid w:val="00F10703"/>
    <w:rsid w:val="00F10AB8"/>
    <w:rsid w:val="00F11D12"/>
    <w:rsid w:val="00F13A9A"/>
    <w:rsid w:val="00F165FB"/>
    <w:rsid w:val="00F166B3"/>
    <w:rsid w:val="00F20A0C"/>
    <w:rsid w:val="00F221D9"/>
    <w:rsid w:val="00F24737"/>
    <w:rsid w:val="00F24E42"/>
    <w:rsid w:val="00F261B6"/>
    <w:rsid w:val="00F26676"/>
    <w:rsid w:val="00F27646"/>
    <w:rsid w:val="00F3218B"/>
    <w:rsid w:val="00F32FD3"/>
    <w:rsid w:val="00F33E22"/>
    <w:rsid w:val="00F3427D"/>
    <w:rsid w:val="00F34B08"/>
    <w:rsid w:val="00F36320"/>
    <w:rsid w:val="00F3768D"/>
    <w:rsid w:val="00F378F1"/>
    <w:rsid w:val="00F4036B"/>
    <w:rsid w:val="00F40B96"/>
    <w:rsid w:val="00F41CDA"/>
    <w:rsid w:val="00F423AE"/>
    <w:rsid w:val="00F4283D"/>
    <w:rsid w:val="00F42894"/>
    <w:rsid w:val="00F42B32"/>
    <w:rsid w:val="00F4337E"/>
    <w:rsid w:val="00F43D45"/>
    <w:rsid w:val="00F443B3"/>
    <w:rsid w:val="00F449CB"/>
    <w:rsid w:val="00F47CE3"/>
    <w:rsid w:val="00F47D05"/>
    <w:rsid w:val="00F500C0"/>
    <w:rsid w:val="00F507A2"/>
    <w:rsid w:val="00F51354"/>
    <w:rsid w:val="00F518F5"/>
    <w:rsid w:val="00F52D66"/>
    <w:rsid w:val="00F531A5"/>
    <w:rsid w:val="00F547DA"/>
    <w:rsid w:val="00F5612B"/>
    <w:rsid w:val="00F5637A"/>
    <w:rsid w:val="00F56384"/>
    <w:rsid w:val="00F566A5"/>
    <w:rsid w:val="00F57092"/>
    <w:rsid w:val="00F577EB"/>
    <w:rsid w:val="00F60F1B"/>
    <w:rsid w:val="00F6128F"/>
    <w:rsid w:val="00F61734"/>
    <w:rsid w:val="00F62984"/>
    <w:rsid w:val="00F631B8"/>
    <w:rsid w:val="00F641FC"/>
    <w:rsid w:val="00F64A2B"/>
    <w:rsid w:val="00F64E4D"/>
    <w:rsid w:val="00F653B2"/>
    <w:rsid w:val="00F65FB3"/>
    <w:rsid w:val="00F661BF"/>
    <w:rsid w:val="00F703CD"/>
    <w:rsid w:val="00F70C73"/>
    <w:rsid w:val="00F72268"/>
    <w:rsid w:val="00F7277A"/>
    <w:rsid w:val="00F73FAF"/>
    <w:rsid w:val="00F74D0D"/>
    <w:rsid w:val="00F74F50"/>
    <w:rsid w:val="00F75CEE"/>
    <w:rsid w:val="00F76104"/>
    <w:rsid w:val="00F762CC"/>
    <w:rsid w:val="00F76C34"/>
    <w:rsid w:val="00F80D24"/>
    <w:rsid w:val="00F81779"/>
    <w:rsid w:val="00F82C44"/>
    <w:rsid w:val="00F82C9F"/>
    <w:rsid w:val="00F82DFF"/>
    <w:rsid w:val="00F83100"/>
    <w:rsid w:val="00F8386E"/>
    <w:rsid w:val="00F844CB"/>
    <w:rsid w:val="00F84D9F"/>
    <w:rsid w:val="00F84F22"/>
    <w:rsid w:val="00F85299"/>
    <w:rsid w:val="00F854D6"/>
    <w:rsid w:val="00F85871"/>
    <w:rsid w:val="00F85AD2"/>
    <w:rsid w:val="00F87988"/>
    <w:rsid w:val="00F902B1"/>
    <w:rsid w:val="00F90762"/>
    <w:rsid w:val="00F913FE"/>
    <w:rsid w:val="00F91C34"/>
    <w:rsid w:val="00F91CDB"/>
    <w:rsid w:val="00F91FD8"/>
    <w:rsid w:val="00F92513"/>
    <w:rsid w:val="00F9280A"/>
    <w:rsid w:val="00F93573"/>
    <w:rsid w:val="00F9374F"/>
    <w:rsid w:val="00F94492"/>
    <w:rsid w:val="00F95F57"/>
    <w:rsid w:val="00F964B3"/>
    <w:rsid w:val="00F966F4"/>
    <w:rsid w:val="00F96763"/>
    <w:rsid w:val="00F96B5C"/>
    <w:rsid w:val="00F97A78"/>
    <w:rsid w:val="00FA0D12"/>
    <w:rsid w:val="00FA0E85"/>
    <w:rsid w:val="00FA331E"/>
    <w:rsid w:val="00FA3A1A"/>
    <w:rsid w:val="00FA53FF"/>
    <w:rsid w:val="00FA733C"/>
    <w:rsid w:val="00FB0910"/>
    <w:rsid w:val="00FB0B42"/>
    <w:rsid w:val="00FB0C77"/>
    <w:rsid w:val="00FB156F"/>
    <w:rsid w:val="00FB333A"/>
    <w:rsid w:val="00FB3C40"/>
    <w:rsid w:val="00FB416C"/>
    <w:rsid w:val="00FB4850"/>
    <w:rsid w:val="00FB5CBF"/>
    <w:rsid w:val="00FB6106"/>
    <w:rsid w:val="00FB7AE6"/>
    <w:rsid w:val="00FC043A"/>
    <w:rsid w:val="00FC16E0"/>
    <w:rsid w:val="00FC1FA0"/>
    <w:rsid w:val="00FC2BC9"/>
    <w:rsid w:val="00FC3E31"/>
    <w:rsid w:val="00FC449E"/>
    <w:rsid w:val="00FC4805"/>
    <w:rsid w:val="00FC55AC"/>
    <w:rsid w:val="00FC576E"/>
    <w:rsid w:val="00FC5C0E"/>
    <w:rsid w:val="00FC633B"/>
    <w:rsid w:val="00FD06AC"/>
    <w:rsid w:val="00FD06C8"/>
    <w:rsid w:val="00FD0729"/>
    <w:rsid w:val="00FD09E0"/>
    <w:rsid w:val="00FD1AD5"/>
    <w:rsid w:val="00FD225A"/>
    <w:rsid w:val="00FD2B01"/>
    <w:rsid w:val="00FD3E45"/>
    <w:rsid w:val="00FD4524"/>
    <w:rsid w:val="00FD5216"/>
    <w:rsid w:val="00FD53BC"/>
    <w:rsid w:val="00FD6FE7"/>
    <w:rsid w:val="00FE0402"/>
    <w:rsid w:val="00FE1955"/>
    <w:rsid w:val="00FE1B5F"/>
    <w:rsid w:val="00FE3112"/>
    <w:rsid w:val="00FE3454"/>
    <w:rsid w:val="00FE34D8"/>
    <w:rsid w:val="00FE38B8"/>
    <w:rsid w:val="00FE4B9D"/>
    <w:rsid w:val="00FE4BA4"/>
    <w:rsid w:val="00FE5135"/>
    <w:rsid w:val="00FE5A9B"/>
    <w:rsid w:val="00FE686E"/>
    <w:rsid w:val="00FE6926"/>
    <w:rsid w:val="00FE70FF"/>
    <w:rsid w:val="00FE7903"/>
    <w:rsid w:val="00FE7F7F"/>
    <w:rsid w:val="00FF02D9"/>
    <w:rsid w:val="00FF10D1"/>
    <w:rsid w:val="00FF19D4"/>
    <w:rsid w:val="00FF1CB0"/>
    <w:rsid w:val="00FF22CF"/>
    <w:rsid w:val="00FF29A2"/>
    <w:rsid w:val="00FF2A3F"/>
    <w:rsid w:val="00FF308C"/>
    <w:rsid w:val="00FF395C"/>
    <w:rsid w:val="00FF4361"/>
    <w:rsid w:val="00FF4C8F"/>
    <w:rsid w:val="00FF60F2"/>
    <w:rsid w:val="00FF690D"/>
    <w:rsid w:val="1EFEDA84"/>
    <w:rsid w:val="2DDDA643"/>
    <w:rsid w:val="36492E6D"/>
    <w:rsid w:val="37965D8C"/>
    <w:rsid w:val="37EF4F6E"/>
    <w:rsid w:val="380744FF"/>
    <w:rsid w:val="3F51DAC3"/>
    <w:rsid w:val="3FFBC6DE"/>
    <w:rsid w:val="58A7B4B7"/>
    <w:rsid w:val="5DFB663A"/>
    <w:rsid w:val="5FE411A7"/>
    <w:rsid w:val="5FFDC269"/>
    <w:rsid w:val="5FFF15A2"/>
    <w:rsid w:val="6D060E6D"/>
    <w:rsid w:val="6DBEA1B1"/>
    <w:rsid w:val="6F190A7B"/>
    <w:rsid w:val="6FEF8B5D"/>
    <w:rsid w:val="6FEFEF24"/>
    <w:rsid w:val="744C1920"/>
    <w:rsid w:val="767F0F9F"/>
    <w:rsid w:val="76D76594"/>
    <w:rsid w:val="77E5A59A"/>
    <w:rsid w:val="7D6A54B7"/>
    <w:rsid w:val="7DBFA63A"/>
    <w:rsid w:val="7DDE2AF6"/>
    <w:rsid w:val="7ED6DF6D"/>
    <w:rsid w:val="7EEBD9D4"/>
    <w:rsid w:val="7EEF6830"/>
    <w:rsid w:val="7EFBB364"/>
    <w:rsid w:val="7EFCC4C2"/>
    <w:rsid w:val="7F59CCEC"/>
    <w:rsid w:val="7FFF5CD0"/>
    <w:rsid w:val="7FFF9E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15B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ascii="Times New Roman" w:eastAsia="仿宋" w:hAnsi="Times New Roman"/>
      <w:kern w:val="2"/>
      <w:sz w:val="32"/>
      <w:szCs w:val="22"/>
    </w:rPr>
  </w:style>
  <w:style w:type="paragraph" w:styleId="1">
    <w:name w:val="heading 1"/>
    <w:basedOn w:val="a"/>
    <w:next w:val="a"/>
    <w:link w:val="1Char"/>
    <w:qFormat/>
    <w:pPr>
      <w:spacing w:beforeLines="50" w:afterLines="50"/>
      <w:jc w:val="center"/>
      <w:outlineLvl w:val="0"/>
    </w:pPr>
    <w:rPr>
      <w:rFonts w:eastAsia="宋体" w:cs="Arial"/>
      <w:b/>
      <w:bCs/>
      <w:w w:val="95"/>
      <w:kern w:val="32"/>
      <w:sz w:val="44"/>
      <w:szCs w:val="44"/>
    </w:rPr>
  </w:style>
  <w:style w:type="paragraph" w:styleId="2">
    <w:name w:val="heading 2"/>
    <w:basedOn w:val="a"/>
    <w:next w:val="a"/>
    <w:link w:val="2Char"/>
    <w:uiPriority w:val="9"/>
    <w:unhideWhenUsed/>
    <w:qFormat/>
    <w:pPr>
      <w:keepNext/>
      <w:keepLines/>
      <w:spacing w:line="416" w:lineRule="auto"/>
      <w:jc w:val="center"/>
      <w:outlineLvl w:val="1"/>
    </w:pPr>
    <w:rPr>
      <w:rFonts w:eastAsia="宋体" w:cstheme="majorBidi"/>
      <w:b/>
      <w:bCs/>
      <w:sz w:val="44"/>
      <w:szCs w:val="32"/>
    </w:rPr>
  </w:style>
  <w:style w:type="paragraph" w:styleId="3">
    <w:name w:val="heading 3"/>
    <w:basedOn w:val="a"/>
    <w:next w:val="a"/>
    <w:link w:val="3Char"/>
    <w:uiPriority w:val="9"/>
    <w:unhideWhenUsed/>
    <w:qFormat/>
    <w:pPr>
      <w:keepNext/>
      <w:keepLines/>
      <w:numPr>
        <w:numId w:val="1"/>
      </w:numPr>
      <w:outlineLvl w:val="2"/>
    </w:pPr>
    <w:rPr>
      <w:rFonts w:eastAsia="黑体"/>
      <w:b/>
      <w:bCs/>
      <w:szCs w:val="32"/>
    </w:rPr>
  </w:style>
  <w:style w:type="paragraph" w:styleId="4">
    <w:name w:val="heading 4"/>
    <w:basedOn w:val="a"/>
    <w:next w:val="a"/>
    <w:link w:val="4Char"/>
    <w:uiPriority w:val="9"/>
    <w:unhideWhenUsed/>
    <w:qFormat/>
    <w:pPr>
      <w:keepNext/>
      <w:keepLines/>
      <w:spacing w:line="376" w:lineRule="auto"/>
      <w:outlineLvl w:val="3"/>
    </w:pPr>
    <w:rPr>
      <w:rFonts w:asciiTheme="majorHAnsi" w:eastAsia="楷体"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caption"/>
    <w:basedOn w:val="a"/>
    <w:next w:val="a"/>
    <w:uiPriority w:val="35"/>
    <w:unhideWhenUsed/>
    <w:qFormat/>
    <w:rPr>
      <w:rFonts w:asciiTheme="majorHAnsi" w:hAnsiTheme="majorHAnsi" w:cstheme="majorBidi"/>
      <w:b/>
      <w:sz w:val="24"/>
      <w:szCs w:val="20"/>
    </w:rPr>
  </w:style>
  <w:style w:type="paragraph" w:styleId="a6">
    <w:name w:val="Body Text"/>
    <w:basedOn w:val="a"/>
    <w:link w:val="Char1"/>
    <w:uiPriority w:val="1"/>
    <w:qFormat/>
    <w:pPr>
      <w:autoSpaceDE w:val="0"/>
      <w:autoSpaceDN w:val="0"/>
      <w:adjustRightInd w:val="0"/>
      <w:ind w:left="40"/>
      <w:jc w:val="left"/>
    </w:pPr>
    <w:rPr>
      <w:rFonts w:ascii="Arial" w:hAnsi="Arial" w:cs="Arial"/>
      <w:kern w:val="0"/>
      <w:sz w:val="19"/>
      <w:szCs w:val="19"/>
    </w:rPr>
  </w:style>
  <w:style w:type="paragraph" w:styleId="30">
    <w:name w:val="toc 3"/>
    <w:basedOn w:val="a"/>
    <w:next w:val="a"/>
    <w:uiPriority w:val="39"/>
    <w:unhideWhenUsed/>
    <w:qFormat/>
    <w:pPr>
      <w:ind w:leftChars="400" w:left="840"/>
    </w:pPr>
  </w:style>
  <w:style w:type="paragraph" w:styleId="a7">
    <w:name w:val="endnote text"/>
    <w:basedOn w:val="a"/>
    <w:link w:val="Char2"/>
    <w:uiPriority w:val="99"/>
    <w:semiHidden/>
    <w:unhideWhenUsed/>
    <w:qFormat/>
    <w:pPr>
      <w:snapToGrid w:val="0"/>
      <w:jc w:val="left"/>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pPr>
  </w:style>
  <w:style w:type="paragraph" w:styleId="20">
    <w:name w:val="toc 2"/>
    <w:basedOn w:val="a"/>
    <w:next w:val="a"/>
    <w:uiPriority w:val="39"/>
    <w:unhideWhenUsed/>
    <w:qFormat/>
    <w:pPr>
      <w:tabs>
        <w:tab w:val="right" w:leader="dot" w:pos="8296"/>
      </w:tabs>
    </w:p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character" w:styleId="ad">
    <w:name w:val="endnote reference"/>
    <w:basedOn w:val="a0"/>
    <w:uiPriority w:val="99"/>
    <w:semiHidden/>
    <w:unhideWhenUsed/>
    <w:qFormat/>
    <w:rPr>
      <w:vertAlign w:val="superscript"/>
    </w:rPr>
  </w:style>
  <w:style w:type="character" w:styleId="ae">
    <w:name w:val="Emphasis"/>
    <w:basedOn w:val="a0"/>
    <w:uiPriority w:val="20"/>
    <w:qFormat/>
    <w:rPr>
      <w:i/>
      <w:iCs/>
    </w:r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pPr>
      <w:widowControl/>
      <w:ind w:firstLineChars="200" w:firstLine="420"/>
      <w:jc w:val="left"/>
    </w:pPr>
    <w:rPr>
      <w:rFonts w:ascii="宋体" w:eastAsia="宋体" w:hAnsi="宋体" w:cs="宋体"/>
      <w:kern w:val="0"/>
      <w:sz w:val="24"/>
      <w:szCs w:val="24"/>
    </w:rPr>
  </w:style>
  <w:style w:type="character" w:customStyle="1" w:styleId="Char3">
    <w:name w:val="批注框文本 Char"/>
    <w:basedOn w:val="a0"/>
    <w:link w:val="a8"/>
    <w:uiPriority w:val="99"/>
    <w:semiHidden/>
    <w:qFormat/>
    <w:rPr>
      <w:sz w:val="18"/>
      <w:szCs w:val="18"/>
    </w:rPr>
  </w:style>
  <w:style w:type="character" w:customStyle="1" w:styleId="Char1">
    <w:name w:val="正文文本 Char"/>
    <w:basedOn w:val="a0"/>
    <w:link w:val="a6"/>
    <w:uiPriority w:val="1"/>
    <w:qFormat/>
    <w:rPr>
      <w:rFonts w:ascii="Arial" w:hAnsi="Arial" w:cs="Arial"/>
      <w:kern w:val="0"/>
      <w:sz w:val="19"/>
      <w:szCs w:val="19"/>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Char6">
    <w:name w:val="Char"/>
    <w:basedOn w:val="a"/>
    <w:qFormat/>
    <w:rPr>
      <w:rFonts w:ascii="Tahoma" w:eastAsia="宋体" w:hAnsi="Tahoma" w:cs="Times New Roman"/>
      <w:sz w:val="24"/>
      <w:szCs w:val="20"/>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1Char">
    <w:name w:val="标题 1 Char"/>
    <w:basedOn w:val="a0"/>
    <w:link w:val="1"/>
    <w:qFormat/>
    <w:rPr>
      <w:rFonts w:ascii="Times New Roman" w:eastAsia="宋体" w:hAnsi="Times New Roman" w:cs="Arial"/>
      <w:b/>
      <w:bCs/>
      <w:w w:val="95"/>
      <w:kern w:val="32"/>
      <w:sz w:val="44"/>
      <w:szCs w:val="44"/>
    </w:rPr>
  </w:style>
  <w:style w:type="paragraph" w:customStyle="1" w:styleId="Char10">
    <w:name w:val="Char1"/>
    <w:basedOn w:val="a"/>
    <w:qFormat/>
    <w:rPr>
      <w:rFonts w:ascii="Tahoma" w:eastAsia="宋体" w:hAnsi="Tahoma" w:cs="Times New Roman"/>
      <w:sz w:val="24"/>
      <w:szCs w:val="20"/>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paragraph" w:customStyle="1" w:styleId="11">
    <w:name w:val="修订1"/>
    <w:hidden/>
    <w:uiPriority w:val="99"/>
    <w:semiHidden/>
    <w:qFormat/>
    <w:rPr>
      <w:kern w:val="2"/>
      <w:sz w:val="21"/>
      <w:szCs w:val="22"/>
    </w:rPr>
  </w:style>
  <w:style w:type="character" w:customStyle="1" w:styleId="2Char">
    <w:name w:val="标题 2 Char"/>
    <w:basedOn w:val="a0"/>
    <w:link w:val="2"/>
    <w:uiPriority w:val="9"/>
    <w:qFormat/>
    <w:rPr>
      <w:rFonts w:ascii="Times New Roman" w:eastAsia="宋体" w:hAnsi="Times New Roman" w:cstheme="majorBidi"/>
      <w:b/>
      <w:bCs/>
      <w:sz w:val="44"/>
      <w:szCs w:val="32"/>
    </w:rPr>
  </w:style>
  <w:style w:type="character" w:customStyle="1" w:styleId="3Char">
    <w:name w:val="标题 3 Char"/>
    <w:basedOn w:val="a0"/>
    <w:link w:val="3"/>
    <w:uiPriority w:val="9"/>
    <w:qFormat/>
    <w:rPr>
      <w:rFonts w:ascii="Times New Roman" w:eastAsia="黑体" w:hAnsi="Times New Roman"/>
      <w:b/>
      <w:bCs/>
      <w:sz w:val="32"/>
      <w:szCs w:val="32"/>
    </w:rPr>
  </w:style>
  <w:style w:type="paragraph" w:customStyle="1" w:styleId="TOC1">
    <w:name w:val="TOC 标题1"/>
    <w:basedOn w:val="1"/>
    <w:next w:val="a"/>
    <w:uiPriority w:val="39"/>
    <w:unhideWhenUsed/>
    <w:qFormat/>
    <w:pPr>
      <w:keepNext/>
      <w:keepLines/>
      <w:widowControl/>
      <w:spacing w:beforeLines="0" w:afterLines="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character" w:customStyle="1" w:styleId="4Char">
    <w:name w:val="标题 4 Char"/>
    <w:basedOn w:val="a0"/>
    <w:link w:val="4"/>
    <w:uiPriority w:val="9"/>
    <w:qFormat/>
    <w:rPr>
      <w:rFonts w:asciiTheme="majorHAnsi" w:eastAsia="楷体" w:hAnsiTheme="majorHAnsi" w:cstheme="majorBidi"/>
      <w:bCs/>
      <w:sz w:val="32"/>
      <w:szCs w:val="28"/>
    </w:rPr>
  </w:style>
  <w:style w:type="character" w:customStyle="1" w:styleId="Char2">
    <w:name w:val="尾注文本 Char"/>
    <w:basedOn w:val="a0"/>
    <w:link w:val="a7"/>
    <w:uiPriority w:val="99"/>
    <w:semiHidden/>
    <w:qFormat/>
  </w:style>
  <w:style w:type="character" w:customStyle="1" w:styleId="fontstyle01">
    <w:name w:val="fontstyle01"/>
    <w:basedOn w:val="a0"/>
    <w:qFormat/>
    <w:rPr>
      <w:rFonts w:ascii="FZKTK--GBK1-0" w:hAnsi="FZKTK--GBK1-0" w:hint="default"/>
      <w:color w:val="000000"/>
      <w:sz w:val="20"/>
      <w:szCs w:val="20"/>
    </w:rPr>
  </w:style>
  <w:style w:type="character" w:customStyle="1" w:styleId="fontstyle11">
    <w:name w:val="fontstyle11"/>
    <w:basedOn w:val="a0"/>
    <w:qFormat/>
    <w:rPr>
      <w:rFonts w:ascii="E-B6" w:hAnsi="E-B6" w:hint="default"/>
      <w:color w:val="000000"/>
      <w:sz w:val="20"/>
      <w:szCs w:val="20"/>
    </w:rPr>
  </w:style>
  <w:style w:type="character" w:customStyle="1" w:styleId="fontstyle31">
    <w:name w:val="fontstyle31"/>
    <w:basedOn w:val="a0"/>
    <w:qFormat/>
    <w:rPr>
      <w:rFonts w:ascii="E-BZ" w:hAnsi="E-BZ" w:hint="default"/>
      <w:color w:val="000000"/>
      <w:sz w:val="20"/>
      <w:szCs w:val="20"/>
    </w:rPr>
  </w:style>
  <w:style w:type="paragraph" w:customStyle="1" w:styleId="headinganchor">
    <w:name w:val="headingancho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h2">
    <w:name w:val="h2"/>
    <w:basedOn w:val="a0"/>
    <w:qFormat/>
  </w:style>
  <w:style w:type="character" w:customStyle="1" w:styleId="headingendmark">
    <w:name w:val="headingendmark"/>
    <w:basedOn w:val="a0"/>
    <w:qFormat/>
  </w:style>
  <w:style w:type="paragraph" w:customStyle="1" w:styleId="bulletindent1">
    <w:name w:val="bulletindent1"/>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glyph">
    <w:name w:val="glyph"/>
    <w:basedOn w:val="a0"/>
    <w:qFormat/>
  </w:style>
  <w:style w:type="character" w:customStyle="1" w:styleId="nowrap">
    <w:name w:val="nowrap"/>
    <w:basedOn w:val="a0"/>
    <w:qFormat/>
  </w:style>
  <w:style w:type="table" w:customStyle="1" w:styleId="1-61">
    <w:name w:val="网格表 1 浅色 - 着色 61"/>
    <w:basedOn w:val="a1"/>
    <w:uiPriority w:val="46"/>
    <w:qFormat/>
    <w:tblPr>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12">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ascii="Times New Roman" w:eastAsia="仿宋" w:hAnsi="Times New Roman"/>
      <w:kern w:val="2"/>
      <w:sz w:val="32"/>
      <w:szCs w:val="22"/>
    </w:rPr>
  </w:style>
  <w:style w:type="paragraph" w:styleId="1">
    <w:name w:val="heading 1"/>
    <w:basedOn w:val="a"/>
    <w:next w:val="a"/>
    <w:link w:val="1Char"/>
    <w:qFormat/>
    <w:pPr>
      <w:spacing w:beforeLines="50" w:afterLines="50"/>
      <w:jc w:val="center"/>
      <w:outlineLvl w:val="0"/>
    </w:pPr>
    <w:rPr>
      <w:rFonts w:eastAsia="宋体" w:cs="Arial"/>
      <w:b/>
      <w:bCs/>
      <w:w w:val="95"/>
      <w:kern w:val="32"/>
      <w:sz w:val="44"/>
      <w:szCs w:val="44"/>
    </w:rPr>
  </w:style>
  <w:style w:type="paragraph" w:styleId="2">
    <w:name w:val="heading 2"/>
    <w:basedOn w:val="a"/>
    <w:next w:val="a"/>
    <w:link w:val="2Char"/>
    <w:uiPriority w:val="9"/>
    <w:unhideWhenUsed/>
    <w:qFormat/>
    <w:pPr>
      <w:keepNext/>
      <w:keepLines/>
      <w:spacing w:line="416" w:lineRule="auto"/>
      <w:jc w:val="center"/>
      <w:outlineLvl w:val="1"/>
    </w:pPr>
    <w:rPr>
      <w:rFonts w:eastAsia="宋体" w:cstheme="majorBidi"/>
      <w:b/>
      <w:bCs/>
      <w:sz w:val="44"/>
      <w:szCs w:val="32"/>
    </w:rPr>
  </w:style>
  <w:style w:type="paragraph" w:styleId="3">
    <w:name w:val="heading 3"/>
    <w:basedOn w:val="a"/>
    <w:next w:val="a"/>
    <w:link w:val="3Char"/>
    <w:uiPriority w:val="9"/>
    <w:unhideWhenUsed/>
    <w:qFormat/>
    <w:pPr>
      <w:keepNext/>
      <w:keepLines/>
      <w:numPr>
        <w:numId w:val="1"/>
      </w:numPr>
      <w:outlineLvl w:val="2"/>
    </w:pPr>
    <w:rPr>
      <w:rFonts w:eastAsia="黑体"/>
      <w:b/>
      <w:bCs/>
      <w:szCs w:val="32"/>
    </w:rPr>
  </w:style>
  <w:style w:type="paragraph" w:styleId="4">
    <w:name w:val="heading 4"/>
    <w:basedOn w:val="a"/>
    <w:next w:val="a"/>
    <w:link w:val="4Char"/>
    <w:uiPriority w:val="9"/>
    <w:unhideWhenUsed/>
    <w:qFormat/>
    <w:pPr>
      <w:keepNext/>
      <w:keepLines/>
      <w:spacing w:line="376" w:lineRule="auto"/>
      <w:outlineLvl w:val="3"/>
    </w:pPr>
    <w:rPr>
      <w:rFonts w:asciiTheme="majorHAnsi" w:eastAsia="楷体"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caption"/>
    <w:basedOn w:val="a"/>
    <w:next w:val="a"/>
    <w:uiPriority w:val="35"/>
    <w:unhideWhenUsed/>
    <w:qFormat/>
    <w:rPr>
      <w:rFonts w:asciiTheme="majorHAnsi" w:hAnsiTheme="majorHAnsi" w:cstheme="majorBidi"/>
      <w:b/>
      <w:sz w:val="24"/>
      <w:szCs w:val="20"/>
    </w:rPr>
  </w:style>
  <w:style w:type="paragraph" w:styleId="a6">
    <w:name w:val="Body Text"/>
    <w:basedOn w:val="a"/>
    <w:link w:val="Char1"/>
    <w:uiPriority w:val="1"/>
    <w:qFormat/>
    <w:pPr>
      <w:autoSpaceDE w:val="0"/>
      <w:autoSpaceDN w:val="0"/>
      <w:adjustRightInd w:val="0"/>
      <w:ind w:left="40"/>
      <w:jc w:val="left"/>
    </w:pPr>
    <w:rPr>
      <w:rFonts w:ascii="Arial" w:hAnsi="Arial" w:cs="Arial"/>
      <w:kern w:val="0"/>
      <w:sz w:val="19"/>
      <w:szCs w:val="19"/>
    </w:rPr>
  </w:style>
  <w:style w:type="paragraph" w:styleId="30">
    <w:name w:val="toc 3"/>
    <w:basedOn w:val="a"/>
    <w:next w:val="a"/>
    <w:uiPriority w:val="39"/>
    <w:unhideWhenUsed/>
    <w:qFormat/>
    <w:pPr>
      <w:ind w:leftChars="400" w:left="840"/>
    </w:pPr>
  </w:style>
  <w:style w:type="paragraph" w:styleId="a7">
    <w:name w:val="endnote text"/>
    <w:basedOn w:val="a"/>
    <w:link w:val="Char2"/>
    <w:uiPriority w:val="99"/>
    <w:semiHidden/>
    <w:unhideWhenUsed/>
    <w:qFormat/>
    <w:pPr>
      <w:snapToGrid w:val="0"/>
      <w:jc w:val="left"/>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pPr>
  </w:style>
  <w:style w:type="paragraph" w:styleId="20">
    <w:name w:val="toc 2"/>
    <w:basedOn w:val="a"/>
    <w:next w:val="a"/>
    <w:uiPriority w:val="39"/>
    <w:unhideWhenUsed/>
    <w:qFormat/>
    <w:pPr>
      <w:tabs>
        <w:tab w:val="right" w:leader="dot" w:pos="8296"/>
      </w:tabs>
    </w:p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character" w:styleId="ad">
    <w:name w:val="endnote reference"/>
    <w:basedOn w:val="a0"/>
    <w:uiPriority w:val="99"/>
    <w:semiHidden/>
    <w:unhideWhenUsed/>
    <w:qFormat/>
    <w:rPr>
      <w:vertAlign w:val="superscript"/>
    </w:rPr>
  </w:style>
  <w:style w:type="character" w:styleId="ae">
    <w:name w:val="Emphasis"/>
    <w:basedOn w:val="a0"/>
    <w:uiPriority w:val="20"/>
    <w:qFormat/>
    <w:rPr>
      <w:i/>
      <w:iCs/>
    </w:r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pPr>
      <w:widowControl/>
      <w:ind w:firstLineChars="200" w:firstLine="420"/>
      <w:jc w:val="left"/>
    </w:pPr>
    <w:rPr>
      <w:rFonts w:ascii="宋体" w:eastAsia="宋体" w:hAnsi="宋体" w:cs="宋体"/>
      <w:kern w:val="0"/>
      <w:sz w:val="24"/>
      <w:szCs w:val="24"/>
    </w:rPr>
  </w:style>
  <w:style w:type="character" w:customStyle="1" w:styleId="Char3">
    <w:name w:val="批注框文本 Char"/>
    <w:basedOn w:val="a0"/>
    <w:link w:val="a8"/>
    <w:uiPriority w:val="99"/>
    <w:semiHidden/>
    <w:qFormat/>
    <w:rPr>
      <w:sz w:val="18"/>
      <w:szCs w:val="18"/>
    </w:rPr>
  </w:style>
  <w:style w:type="character" w:customStyle="1" w:styleId="Char1">
    <w:name w:val="正文文本 Char"/>
    <w:basedOn w:val="a0"/>
    <w:link w:val="a6"/>
    <w:uiPriority w:val="1"/>
    <w:qFormat/>
    <w:rPr>
      <w:rFonts w:ascii="Arial" w:hAnsi="Arial" w:cs="Arial"/>
      <w:kern w:val="0"/>
      <w:sz w:val="19"/>
      <w:szCs w:val="19"/>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Char6">
    <w:name w:val="Char"/>
    <w:basedOn w:val="a"/>
    <w:qFormat/>
    <w:rPr>
      <w:rFonts w:ascii="Tahoma" w:eastAsia="宋体" w:hAnsi="Tahoma" w:cs="Times New Roman"/>
      <w:sz w:val="24"/>
      <w:szCs w:val="20"/>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1Char">
    <w:name w:val="标题 1 Char"/>
    <w:basedOn w:val="a0"/>
    <w:link w:val="1"/>
    <w:qFormat/>
    <w:rPr>
      <w:rFonts w:ascii="Times New Roman" w:eastAsia="宋体" w:hAnsi="Times New Roman" w:cs="Arial"/>
      <w:b/>
      <w:bCs/>
      <w:w w:val="95"/>
      <w:kern w:val="32"/>
      <w:sz w:val="44"/>
      <w:szCs w:val="44"/>
    </w:rPr>
  </w:style>
  <w:style w:type="paragraph" w:customStyle="1" w:styleId="Char10">
    <w:name w:val="Char1"/>
    <w:basedOn w:val="a"/>
    <w:qFormat/>
    <w:rPr>
      <w:rFonts w:ascii="Tahoma" w:eastAsia="宋体" w:hAnsi="Tahoma" w:cs="Times New Roman"/>
      <w:sz w:val="24"/>
      <w:szCs w:val="20"/>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paragraph" w:customStyle="1" w:styleId="11">
    <w:name w:val="修订1"/>
    <w:hidden/>
    <w:uiPriority w:val="99"/>
    <w:semiHidden/>
    <w:qFormat/>
    <w:rPr>
      <w:kern w:val="2"/>
      <w:sz w:val="21"/>
      <w:szCs w:val="22"/>
    </w:rPr>
  </w:style>
  <w:style w:type="character" w:customStyle="1" w:styleId="2Char">
    <w:name w:val="标题 2 Char"/>
    <w:basedOn w:val="a0"/>
    <w:link w:val="2"/>
    <w:uiPriority w:val="9"/>
    <w:qFormat/>
    <w:rPr>
      <w:rFonts w:ascii="Times New Roman" w:eastAsia="宋体" w:hAnsi="Times New Roman" w:cstheme="majorBidi"/>
      <w:b/>
      <w:bCs/>
      <w:sz w:val="44"/>
      <w:szCs w:val="32"/>
    </w:rPr>
  </w:style>
  <w:style w:type="character" w:customStyle="1" w:styleId="3Char">
    <w:name w:val="标题 3 Char"/>
    <w:basedOn w:val="a0"/>
    <w:link w:val="3"/>
    <w:uiPriority w:val="9"/>
    <w:qFormat/>
    <w:rPr>
      <w:rFonts w:ascii="Times New Roman" w:eastAsia="黑体" w:hAnsi="Times New Roman"/>
      <w:b/>
      <w:bCs/>
      <w:sz w:val="32"/>
      <w:szCs w:val="32"/>
    </w:rPr>
  </w:style>
  <w:style w:type="paragraph" w:customStyle="1" w:styleId="TOC1">
    <w:name w:val="TOC 标题1"/>
    <w:basedOn w:val="1"/>
    <w:next w:val="a"/>
    <w:uiPriority w:val="39"/>
    <w:unhideWhenUsed/>
    <w:qFormat/>
    <w:pPr>
      <w:keepNext/>
      <w:keepLines/>
      <w:widowControl/>
      <w:spacing w:beforeLines="0" w:afterLines="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character" w:customStyle="1" w:styleId="4Char">
    <w:name w:val="标题 4 Char"/>
    <w:basedOn w:val="a0"/>
    <w:link w:val="4"/>
    <w:uiPriority w:val="9"/>
    <w:qFormat/>
    <w:rPr>
      <w:rFonts w:asciiTheme="majorHAnsi" w:eastAsia="楷体" w:hAnsiTheme="majorHAnsi" w:cstheme="majorBidi"/>
      <w:bCs/>
      <w:sz w:val="32"/>
      <w:szCs w:val="28"/>
    </w:rPr>
  </w:style>
  <w:style w:type="character" w:customStyle="1" w:styleId="Char2">
    <w:name w:val="尾注文本 Char"/>
    <w:basedOn w:val="a0"/>
    <w:link w:val="a7"/>
    <w:uiPriority w:val="99"/>
    <w:semiHidden/>
    <w:qFormat/>
  </w:style>
  <w:style w:type="character" w:customStyle="1" w:styleId="fontstyle01">
    <w:name w:val="fontstyle01"/>
    <w:basedOn w:val="a0"/>
    <w:qFormat/>
    <w:rPr>
      <w:rFonts w:ascii="FZKTK--GBK1-0" w:hAnsi="FZKTK--GBK1-0" w:hint="default"/>
      <w:color w:val="000000"/>
      <w:sz w:val="20"/>
      <w:szCs w:val="20"/>
    </w:rPr>
  </w:style>
  <w:style w:type="character" w:customStyle="1" w:styleId="fontstyle11">
    <w:name w:val="fontstyle11"/>
    <w:basedOn w:val="a0"/>
    <w:qFormat/>
    <w:rPr>
      <w:rFonts w:ascii="E-B6" w:hAnsi="E-B6" w:hint="default"/>
      <w:color w:val="000000"/>
      <w:sz w:val="20"/>
      <w:szCs w:val="20"/>
    </w:rPr>
  </w:style>
  <w:style w:type="character" w:customStyle="1" w:styleId="fontstyle31">
    <w:name w:val="fontstyle31"/>
    <w:basedOn w:val="a0"/>
    <w:qFormat/>
    <w:rPr>
      <w:rFonts w:ascii="E-BZ" w:hAnsi="E-BZ" w:hint="default"/>
      <w:color w:val="000000"/>
      <w:sz w:val="20"/>
      <w:szCs w:val="20"/>
    </w:rPr>
  </w:style>
  <w:style w:type="paragraph" w:customStyle="1" w:styleId="headinganchor">
    <w:name w:val="headingancho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h2">
    <w:name w:val="h2"/>
    <w:basedOn w:val="a0"/>
    <w:qFormat/>
  </w:style>
  <w:style w:type="character" w:customStyle="1" w:styleId="headingendmark">
    <w:name w:val="headingendmark"/>
    <w:basedOn w:val="a0"/>
    <w:qFormat/>
  </w:style>
  <w:style w:type="paragraph" w:customStyle="1" w:styleId="bulletindent1">
    <w:name w:val="bulletindent1"/>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glyph">
    <w:name w:val="glyph"/>
    <w:basedOn w:val="a0"/>
    <w:qFormat/>
  </w:style>
  <w:style w:type="character" w:customStyle="1" w:styleId="nowrap">
    <w:name w:val="nowrap"/>
    <w:basedOn w:val="a0"/>
    <w:qFormat/>
  </w:style>
  <w:style w:type="table" w:customStyle="1" w:styleId="1-61">
    <w:name w:val="网格表 1 浅色 - 着色 61"/>
    <w:basedOn w:val="a1"/>
    <w:uiPriority w:val="46"/>
    <w:qFormat/>
    <w:tblPr>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12">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ngyi.sogou.com/fuwu/hospital/pc/detail/79200918/gui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sogou.com/link?url=DSOYnZeCC_rEgFVKDYPA_K-gplI1zKeCpobBsURZVxqX8CX53eu81BREGEiUs3NdZdxX4rkQ3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2680</Words>
  <Characters>15278</Characters>
  <Application>Microsoft Office Word</Application>
  <DocSecurity>0</DocSecurity>
  <Lines>127</Lines>
  <Paragraphs>35</Paragraphs>
  <ScaleCrop>false</ScaleCrop>
  <Company/>
  <LinksUpToDate>false</LinksUpToDate>
  <CharactersWithSpaces>17923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LHB</dc:creator>
  <cp:lastModifiedBy>zhanghuiping</cp:lastModifiedBy>
  <cp:revision>3</cp:revision>
  <cp:lastPrinted>2019-01-26T22:59:00Z</cp:lastPrinted>
  <dcterms:created xsi:type="dcterms:W3CDTF">2020-12-11T01:17:00Z</dcterms:created>
  <dcterms:modified xsi:type="dcterms:W3CDTF">2020-12-11T05:18:00Z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ies>
</file>